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jc w:val="center"/>
        <w:tblLayout w:type="fixed"/>
        <w:tblLook w:val="0000" w:firstRow="0" w:lastRow="0" w:firstColumn="0" w:lastColumn="0" w:noHBand="0" w:noVBand="0"/>
      </w:tblPr>
      <w:tblGrid>
        <w:gridCol w:w="3901"/>
        <w:gridCol w:w="5654"/>
      </w:tblGrid>
      <w:tr w:rsidR="00B54240">
        <w:trPr>
          <w:trHeight w:val="1276"/>
          <w:jc w:val="center"/>
        </w:trPr>
        <w:tc>
          <w:tcPr>
            <w:tcW w:w="3899" w:type="dxa"/>
          </w:tcPr>
          <w:p w:rsidR="00B54240" w:rsidRDefault="00344567">
            <w:pPr>
              <w:jc w:val="center"/>
              <w:rPr>
                <w:b/>
                <w:bCs/>
                <w:noProof/>
                <w:sz w:val="26"/>
                <w:szCs w:val="26"/>
                <w:lang w:val="nl-NL"/>
              </w:rPr>
            </w:pPr>
            <w:r>
              <w:rPr>
                <w:b/>
                <w:noProof/>
                <w:sz w:val="26"/>
                <w:szCs w:val="26"/>
                <w:lang w:val="nl-NL"/>
              </w:rPr>
              <w:t xml:space="preserve">HỘI ĐỒNG NHÂN DÂN </w:t>
            </w:r>
            <w:r w:rsidR="00B54240">
              <w:rPr>
                <w:b/>
                <w:noProof/>
                <w:sz w:val="26"/>
                <w:szCs w:val="26"/>
                <w:lang w:val="nl-NL"/>
              </w:rPr>
              <w:t xml:space="preserve">HUYỆN </w:t>
            </w:r>
            <w:bookmarkStart w:id="0" w:name="_GoBack"/>
            <w:bookmarkEnd w:id="0"/>
            <w:r w:rsidR="00B54240">
              <w:rPr>
                <w:b/>
                <w:noProof/>
                <w:sz w:val="26"/>
                <w:szCs w:val="26"/>
                <w:lang w:val="nl-NL"/>
              </w:rPr>
              <w:t>HẢI LĂNG</w:t>
            </w:r>
          </w:p>
          <w:p w:rsidR="00B54240" w:rsidRDefault="00CD2F0A">
            <w:pPr>
              <w:jc w:val="center"/>
              <w:rPr>
                <w:lang w:val="nl-NL"/>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857885</wp:posOffset>
                      </wp:positionH>
                      <wp:positionV relativeFrom="paragraph">
                        <wp:posOffset>14605</wp:posOffset>
                      </wp:positionV>
                      <wp:extent cx="523875" cy="0"/>
                      <wp:effectExtent l="10160" t="5080" r="889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7.55pt;margin-top:1.15pt;width:4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e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"/>
                  </w:pict>
                </mc:Fallback>
              </mc:AlternateContent>
            </w:r>
          </w:p>
          <w:p w:rsidR="00B54240" w:rsidRDefault="00B54240" w:rsidP="005042C5">
            <w:pPr>
              <w:jc w:val="center"/>
              <w:rPr>
                <w:lang w:val="nl-NL"/>
              </w:rPr>
            </w:pPr>
            <w:r>
              <w:rPr>
                <w:lang w:val="nl-NL"/>
              </w:rPr>
              <w:t xml:space="preserve">Số </w:t>
            </w:r>
            <w:r w:rsidR="005042C5">
              <w:rPr>
                <w:lang w:val="nl-NL"/>
              </w:rPr>
              <w:t xml:space="preserve">     </w:t>
            </w:r>
            <w:r w:rsidR="00344567">
              <w:rPr>
                <w:lang w:val="nl-NL"/>
              </w:rPr>
              <w:t>/NQ-HĐND</w:t>
            </w:r>
          </w:p>
          <w:p w:rsidR="002E5A38" w:rsidRPr="002E5A38" w:rsidRDefault="002E5A38" w:rsidP="005042C5">
            <w:pPr>
              <w:jc w:val="center"/>
              <w:rPr>
                <w:b/>
                <w:lang w:val="nl-NL"/>
              </w:rPr>
            </w:pPr>
            <w:r w:rsidRPr="002E5A38">
              <w:rPr>
                <w:b/>
                <w:lang w:val="nl-NL"/>
              </w:rPr>
              <w:t>(Dự thảo)</w:t>
            </w:r>
          </w:p>
        </w:tc>
        <w:tc>
          <w:tcPr>
            <w:tcW w:w="5652" w:type="dxa"/>
          </w:tcPr>
          <w:p w:rsidR="00B54240" w:rsidRDefault="00344567" w:rsidP="00344567">
            <w:pPr>
              <w:jc w:val="center"/>
              <w:rPr>
                <w:b/>
                <w:bCs/>
                <w:sz w:val="26"/>
                <w:szCs w:val="26"/>
                <w:lang w:val="nl-NL"/>
              </w:rPr>
            </w:pPr>
            <w:r w:rsidRPr="00344567">
              <w:rPr>
                <w:b/>
                <w:bCs/>
                <w:sz w:val="26"/>
                <w:szCs w:val="26"/>
                <w:lang w:val="nl-NL"/>
              </w:rPr>
              <w:t>CỘNG HÒA XÃ HỘI CHỦ NGHĨA VIỆT NAM</w:t>
            </w:r>
          </w:p>
          <w:p w:rsidR="00344567" w:rsidRPr="00344567" w:rsidRDefault="00344567" w:rsidP="00344567">
            <w:pPr>
              <w:jc w:val="center"/>
              <w:rPr>
                <w:b/>
                <w:bCs/>
                <w:lang w:val="nl-NL"/>
              </w:rPr>
            </w:pPr>
            <w:r w:rsidRPr="00344567">
              <w:rPr>
                <w:b/>
                <w:bCs/>
                <w:lang w:val="nl-NL"/>
              </w:rPr>
              <w:t>Độc lập – Tự do- Hạnh phúc</w:t>
            </w:r>
          </w:p>
          <w:p w:rsidR="00344567" w:rsidRDefault="00CD2F0A" w:rsidP="00344567">
            <w:pPr>
              <w:ind w:firstLine="28"/>
              <w:jc w:val="both"/>
              <w:rPr>
                <w:i/>
                <w:iCs/>
                <w:lang w:val="nl-NL"/>
              </w:rPr>
            </w:pPr>
            <w:r>
              <w:rPr>
                <w:b/>
                <w:bCs/>
                <w:noProof/>
                <w:sz w:val="26"/>
                <w:szCs w:val="26"/>
                <w:lang w:val="en-US"/>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9525</wp:posOffset>
                      </wp:positionV>
                      <wp:extent cx="2276475" cy="9525"/>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5pt;margin-top:.75pt;width:179.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"/>
                  </w:pict>
                </mc:Fallback>
              </mc:AlternateContent>
            </w:r>
            <w:r w:rsidR="00B54240">
              <w:rPr>
                <w:i/>
                <w:iCs/>
                <w:lang w:val="nl-NL"/>
              </w:rPr>
              <w:t xml:space="preserve">      </w:t>
            </w:r>
          </w:p>
          <w:p w:rsidR="00B54240" w:rsidRDefault="00B54240" w:rsidP="00344567">
            <w:pPr>
              <w:ind w:firstLine="28"/>
              <w:jc w:val="center"/>
              <w:rPr>
                <w:b/>
                <w:bCs/>
                <w:lang w:val="nl-NL"/>
              </w:rPr>
            </w:pPr>
            <w:r>
              <w:rPr>
                <w:i/>
                <w:iCs/>
                <w:lang w:val="nl-NL"/>
              </w:rPr>
              <w:t xml:space="preserve">Hải Lăng, ngày </w:t>
            </w:r>
            <w:r w:rsidR="005042C5">
              <w:rPr>
                <w:i/>
                <w:iCs/>
                <w:lang w:val="nl-NL"/>
              </w:rPr>
              <w:t xml:space="preserve">     </w:t>
            </w:r>
            <w:r>
              <w:rPr>
                <w:i/>
                <w:iCs/>
                <w:lang w:val="nl-NL"/>
              </w:rPr>
              <w:t xml:space="preserve"> tháng </w:t>
            </w:r>
            <w:r w:rsidR="005042C5">
              <w:rPr>
                <w:i/>
                <w:iCs/>
                <w:lang w:val="nl-NL"/>
              </w:rPr>
              <w:t>4</w:t>
            </w:r>
            <w:r>
              <w:rPr>
                <w:i/>
                <w:iCs/>
                <w:lang w:val="nl-NL"/>
              </w:rPr>
              <w:t xml:space="preserve"> năm 202</w:t>
            </w:r>
            <w:r w:rsidR="005042C5">
              <w:rPr>
                <w:i/>
                <w:iCs/>
                <w:lang w:val="nl-NL"/>
              </w:rPr>
              <w:t>2</w:t>
            </w:r>
          </w:p>
        </w:tc>
      </w:tr>
    </w:tbl>
    <w:p w:rsidR="00B54240" w:rsidRDefault="00B54240" w:rsidP="00B54240">
      <w:pPr>
        <w:jc w:val="both"/>
        <w:rPr>
          <w:i/>
          <w:lang w:val="en-US"/>
        </w:rPr>
      </w:pPr>
      <w:r>
        <w:rPr>
          <w:i/>
          <w:lang w:val="en-US"/>
        </w:rPr>
        <w:t xml:space="preserve">  </w:t>
      </w:r>
    </w:p>
    <w:p w:rsidR="00B54240" w:rsidRDefault="00B54240" w:rsidP="00B54240">
      <w:pPr>
        <w:jc w:val="center"/>
        <w:rPr>
          <w:b/>
          <w:sz w:val="32"/>
          <w:lang w:val="en-US"/>
        </w:rPr>
      </w:pPr>
      <w:r>
        <w:rPr>
          <w:b/>
          <w:sz w:val="32"/>
          <w:lang w:val="en-US"/>
        </w:rPr>
        <w:t>NGHỊ QUYẾT</w:t>
      </w:r>
    </w:p>
    <w:p w:rsidR="005042C5" w:rsidRPr="00344567" w:rsidRDefault="00344567" w:rsidP="00B54240">
      <w:pPr>
        <w:jc w:val="center"/>
        <w:rPr>
          <w:b/>
          <w:lang w:val="en-US"/>
        </w:rPr>
      </w:pPr>
      <w:r>
        <w:rPr>
          <w:b/>
          <w:lang w:val="en-US"/>
        </w:rPr>
        <w:t xml:space="preserve">về xây dựng Huyện nông thôn mới giai đoạn </w:t>
      </w:r>
      <w:r w:rsidR="00B54240">
        <w:rPr>
          <w:b/>
        </w:rPr>
        <w:t>202</w:t>
      </w:r>
      <w:r w:rsidR="00BE6128">
        <w:rPr>
          <w:b/>
          <w:lang w:val="en-US"/>
        </w:rPr>
        <w:t>2</w:t>
      </w:r>
      <w:r>
        <w:rPr>
          <w:b/>
        </w:rPr>
        <w:t>-2025</w:t>
      </w:r>
    </w:p>
    <w:p w:rsidR="00B54240" w:rsidRDefault="00B54240" w:rsidP="00B54240">
      <w:pPr>
        <w:jc w:val="center"/>
        <w:rPr>
          <w:b/>
          <w:lang w:val="en-US"/>
        </w:rPr>
      </w:pPr>
      <w:r>
        <w:rPr>
          <w:b/>
          <w:lang w:val="en-US"/>
        </w:rPr>
        <w:t>-----</w:t>
      </w:r>
    </w:p>
    <w:p w:rsidR="00B54240" w:rsidRDefault="00B54240" w:rsidP="00B54240">
      <w:pPr>
        <w:jc w:val="both"/>
        <w:rPr>
          <w:sz w:val="14"/>
        </w:rPr>
      </w:pPr>
    </w:p>
    <w:p w:rsidR="00344567" w:rsidRPr="00E92CB6" w:rsidRDefault="00344567" w:rsidP="00B54240">
      <w:pPr>
        <w:widowControl w:val="0"/>
        <w:spacing w:after="80" w:line="340" w:lineRule="exact"/>
        <w:ind w:firstLine="567"/>
        <w:jc w:val="both"/>
        <w:rPr>
          <w:i/>
          <w:lang w:val="en-US"/>
        </w:rPr>
      </w:pPr>
      <w:r w:rsidRPr="00E92CB6">
        <w:rPr>
          <w:i/>
          <w:lang w:val="en-US"/>
        </w:rPr>
        <w:t xml:space="preserve">Căn cứ Luật </w:t>
      </w:r>
      <w:r w:rsidR="00E92CB6" w:rsidRPr="00E92CB6">
        <w:rPr>
          <w:i/>
          <w:lang w:val="en-US"/>
        </w:rPr>
        <w:t>Tổ chức chính quyền địa phương năm 2015;</w:t>
      </w:r>
    </w:p>
    <w:p w:rsidR="00E92CB6" w:rsidRPr="00E92CB6" w:rsidRDefault="00E92CB6" w:rsidP="00E92CB6">
      <w:pPr>
        <w:spacing w:before="80" w:after="80"/>
        <w:ind w:firstLine="567"/>
        <w:jc w:val="both"/>
        <w:rPr>
          <w:i/>
          <w:color w:val="FF0000"/>
        </w:rPr>
      </w:pPr>
      <w:r w:rsidRPr="00E92CB6">
        <w:rPr>
          <w:i/>
          <w:color w:val="FF0000"/>
        </w:rPr>
        <w:t xml:space="preserve">Căn cứ </w:t>
      </w:r>
      <w:r w:rsidRPr="00E92CB6">
        <w:rPr>
          <w:i/>
        </w:rPr>
        <w:t>Nghị quyết 25/2021/QH15 ngày 28/7/221 của Quốc hội về việc phê duyệt chủ trương đầu tư Chương trình mục tiêu quốc gia xây dựng nông thôn mới giai đoạn 2021- 2025;</w:t>
      </w:r>
    </w:p>
    <w:p w:rsidR="00E92CB6" w:rsidRPr="00E92CB6" w:rsidRDefault="00E92CB6" w:rsidP="00E92CB6">
      <w:pPr>
        <w:spacing w:before="80" w:after="80"/>
        <w:ind w:firstLine="567"/>
        <w:jc w:val="both"/>
        <w:rPr>
          <w:i/>
        </w:rPr>
      </w:pPr>
      <w:r w:rsidRPr="00E92CB6">
        <w:rPr>
          <w:i/>
        </w:rPr>
        <w:t>Căn cứ Quyết định số 1689/QĐ-TTg ngày 11/10/2021 của Thủ tướng Chính phủ ban hành kế hoạch triển khai Nghị quyết 25/2021/QH15 ngày 28/7/221 của Quốc hội về việc phê duyệt chủ trương đầu tư Chương trình mục tiêu quốc gia xây dựng nông thôn mới giai đoạn 2021- 2025;</w:t>
      </w:r>
    </w:p>
    <w:p w:rsidR="00E92CB6" w:rsidRPr="00E92CB6" w:rsidRDefault="00E92CB6" w:rsidP="00E92CB6">
      <w:pPr>
        <w:spacing w:before="80" w:after="80"/>
        <w:ind w:firstLine="567"/>
        <w:jc w:val="both"/>
        <w:rPr>
          <w:i/>
          <w:spacing w:val="-4"/>
        </w:rPr>
      </w:pPr>
      <w:r w:rsidRPr="00E92CB6">
        <w:rPr>
          <w:i/>
          <w:spacing w:val="-4"/>
        </w:rPr>
        <w:t>Căn cứ Quyết định số 320/QĐ-TTg ngày 08/3/2022 của Thủ tướng Chính phủ về việc ban hành tiêu chí huyện nông thôn mới và Quy định thị xã, thành phố trực thuộc cấp tỉnh hoàn thành nhiệm vụ xây dựng nông thôn mới;</w:t>
      </w:r>
    </w:p>
    <w:p w:rsidR="00E92CB6" w:rsidRPr="00E92CB6" w:rsidRDefault="00E92CB6" w:rsidP="00E92CB6">
      <w:pPr>
        <w:spacing w:before="80" w:after="80"/>
        <w:ind w:firstLine="567"/>
        <w:jc w:val="both"/>
        <w:rPr>
          <w:i/>
          <w:spacing w:val="-8"/>
        </w:rPr>
      </w:pPr>
      <w:r w:rsidRPr="00E92CB6">
        <w:rPr>
          <w:i/>
          <w:spacing w:val="-8"/>
        </w:rPr>
        <w:t xml:space="preserve">Căn cứ Quyết định số 318/QĐ-TTg ngày 08/3/2022 của Thủ tướng Chính phủ ban hành </w:t>
      </w:r>
      <w:bookmarkStart w:id="1" w:name="loai_1_name"/>
      <w:r w:rsidRPr="00E92CB6">
        <w:rPr>
          <w:i/>
          <w:spacing w:val="-8"/>
        </w:rPr>
        <w:t>Bộ tiêu chí quốc gia về xã nông thôn mới, nông thôn mới nâng cao giai đoạn 20</w:t>
      </w:r>
      <w:bookmarkEnd w:id="1"/>
      <w:r w:rsidRPr="00E92CB6">
        <w:rPr>
          <w:i/>
          <w:spacing w:val="-8"/>
        </w:rPr>
        <w:t>21-2025; Quyết định số 31</w:t>
      </w:r>
      <w:r w:rsidRPr="00E92CB6">
        <w:rPr>
          <w:i/>
          <w:spacing w:val="-8"/>
          <w:lang w:val="en-US"/>
        </w:rPr>
        <w:t>9</w:t>
      </w:r>
      <w:r w:rsidRPr="00E92CB6">
        <w:rPr>
          <w:i/>
          <w:spacing w:val="-8"/>
        </w:rPr>
        <w:t>/QĐ-TTg ngày 08/3/2022 của Thủ tướng Chính phủ ban hành Bộ tiêu chí quốc gia về xã nông thôn mới</w:t>
      </w:r>
      <w:r w:rsidRPr="00E92CB6">
        <w:rPr>
          <w:i/>
          <w:spacing w:val="-8"/>
          <w:lang w:val="en-US"/>
        </w:rPr>
        <w:t xml:space="preserve"> kiểu mẫu</w:t>
      </w:r>
      <w:r w:rsidRPr="00E92CB6">
        <w:rPr>
          <w:i/>
          <w:spacing w:val="-8"/>
        </w:rPr>
        <w:t xml:space="preserve"> giai đoạn 2021-2025;</w:t>
      </w:r>
    </w:p>
    <w:p w:rsidR="00E92CB6" w:rsidRPr="00E92CB6" w:rsidRDefault="00E92CB6" w:rsidP="00E92CB6">
      <w:pPr>
        <w:spacing w:before="80" w:after="80"/>
        <w:ind w:firstLine="567"/>
        <w:jc w:val="both"/>
        <w:rPr>
          <w:i/>
          <w:spacing w:val="-4"/>
        </w:rPr>
      </w:pPr>
      <w:r w:rsidRPr="00E92CB6">
        <w:rPr>
          <w:i/>
          <w:spacing w:val="-4"/>
        </w:rPr>
        <w:t xml:space="preserve">Căn cứ </w:t>
      </w:r>
      <w:r>
        <w:rPr>
          <w:i/>
          <w:spacing w:val="-4"/>
          <w:lang w:val="en-US"/>
        </w:rPr>
        <w:t xml:space="preserve">Nghị quyết </w:t>
      </w:r>
      <w:r w:rsidRPr="00E92CB6">
        <w:rPr>
          <w:i/>
          <w:spacing w:val="-4"/>
        </w:rPr>
        <w:t xml:space="preserve"> số </w:t>
      </w:r>
      <w:r>
        <w:rPr>
          <w:i/>
          <w:spacing w:val="-4"/>
          <w:lang w:val="en-US"/>
        </w:rPr>
        <w:t>03-NQ/TU</w:t>
      </w:r>
      <w:r w:rsidRPr="00E92CB6">
        <w:rPr>
          <w:i/>
          <w:spacing w:val="-4"/>
        </w:rPr>
        <w:t xml:space="preserve"> ngày </w:t>
      </w:r>
      <w:r>
        <w:rPr>
          <w:i/>
          <w:spacing w:val="-4"/>
          <w:lang w:val="en-US"/>
        </w:rPr>
        <w:t>04/11/2021 của Tỉnh ủy về thực hiện Chương trình MTQG xây dựng nông thôn mới</w:t>
      </w:r>
      <w:r w:rsidRPr="00E92CB6">
        <w:rPr>
          <w:i/>
          <w:spacing w:val="-4"/>
        </w:rPr>
        <w:t xml:space="preserve"> giai đoạn 2021-2025</w:t>
      </w:r>
      <w:r>
        <w:rPr>
          <w:i/>
          <w:spacing w:val="-4"/>
          <w:lang w:val="en-US"/>
        </w:rPr>
        <w:t>, định hướng đến năm 2030 trên địa bàn tỉnh Quảng trị</w:t>
      </w:r>
      <w:r w:rsidRPr="00E92CB6">
        <w:rPr>
          <w:i/>
          <w:spacing w:val="-4"/>
        </w:rPr>
        <w:t>;</w:t>
      </w:r>
    </w:p>
    <w:p w:rsidR="00E92CB6" w:rsidRDefault="00E92CB6" w:rsidP="00E92CB6">
      <w:pPr>
        <w:spacing w:before="80" w:after="80"/>
        <w:ind w:firstLine="567"/>
        <w:jc w:val="both"/>
        <w:rPr>
          <w:i/>
          <w:lang w:val="en-US"/>
        </w:rPr>
      </w:pPr>
      <w:r w:rsidRPr="00E92CB6">
        <w:rPr>
          <w:i/>
          <w:spacing w:val="-4"/>
        </w:rPr>
        <w:t xml:space="preserve">Căn cứ Kế hoạch 218/KH-UBND ngày 31/12/2021 của UBND tỉnh Quảng Trị về việc </w:t>
      </w:r>
      <w:r w:rsidRPr="00E92CB6">
        <w:rPr>
          <w:i/>
        </w:rPr>
        <w:t>Triển khai thực hiện Chương trình MTQG xây dựng nông thôn mới trên địa bàn tỉnh giai đoạn 2021-2025;</w:t>
      </w:r>
    </w:p>
    <w:p w:rsidR="00214864" w:rsidRPr="009F42EA" w:rsidRDefault="00214864" w:rsidP="009F42EA">
      <w:pPr>
        <w:spacing w:before="80" w:after="80"/>
        <w:ind w:firstLine="567"/>
        <w:jc w:val="both"/>
        <w:rPr>
          <w:i/>
          <w:spacing w:val="-8"/>
          <w:lang w:val="en-US"/>
        </w:rPr>
      </w:pPr>
      <w:r w:rsidRPr="009F42EA">
        <w:rPr>
          <w:i/>
          <w:spacing w:val="-8"/>
          <w:lang w:val="en-US"/>
        </w:rPr>
        <w:t>Căn cứ Thông báo 01-TB/BCĐ ngày 06/3/2020 của Ban chỉ đạo xây dựng nông thôn mới huyện Hải Lăng về xây dựng huyện nông thôn mới giai đoạn 2020-2025;</w:t>
      </w:r>
    </w:p>
    <w:p w:rsidR="00E92CB6" w:rsidRDefault="00E92CB6" w:rsidP="009F42EA">
      <w:pPr>
        <w:spacing w:before="80" w:after="80"/>
        <w:ind w:firstLine="567"/>
        <w:jc w:val="both"/>
        <w:rPr>
          <w:i/>
          <w:lang w:val="en-US"/>
        </w:rPr>
      </w:pPr>
      <w:r>
        <w:rPr>
          <w:i/>
          <w:lang w:val="en-US"/>
        </w:rPr>
        <w:t>Căn cứ Kết luận</w:t>
      </w:r>
      <w:r w:rsidR="00214864">
        <w:rPr>
          <w:i/>
          <w:lang w:val="en-US"/>
        </w:rPr>
        <w:t xml:space="preserve"> </w:t>
      </w:r>
      <w:r>
        <w:rPr>
          <w:i/>
          <w:lang w:val="en-US"/>
        </w:rPr>
        <w:t xml:space="preserve">569-KL/HU </w:t>
      </w:r>
      <w:r w:rsidR="00214864">
        <w:rPr>
          <w:i/>
          <w:lang w:val="en-US"/>
        </w:rPr>
        <w:t>ngày 15/7/2020 của Ban chấp hành Đảng bộ huyện khóa XV về tăng cường sự lãnh đạo của Đảng về xây dựng huyện nông thôn mới giai đoạn 2021-2025;</w:t>
      </w:r>
    </w:p>
    <w:p w:rsidR="002E5A38" w:rsidRPr="002E5A38" w:rsidRDefault="002E5A38" w:rsidP="002E5A38">
      <w:pPr>
        <w:spacing w:before="20" w:after="20"/>
        <w:ind w:firstLine="567"/>
        <w:jc w:val="both"/>
        <w:rPr>
          <w:i/>
          <w:color w:val="FF0000"/>
          <w:lang w:val="pt-BR"/>
        </w:rPr>
      </w:pPr>
      <w:r w:rsidRPr="00C661F7">
        <w:rPr>
          <w:i/>
          <w:lang w:val="pt-BR"/>
        </w:rPr>
        <w:t xml:space="preserve">Xét Tờ trình số </w:t>
      </w:r>
      <w:r>
        <w:rPr>
          <w:i/>
          <w:lang w:val="pt-BR"/>
        </w:rPr>
        <w:t xml:space="preserve"> ...........</w:t>
      </w:r>
      <w:r w:rsidRPr="00C661F7">
        <w:rPr>
          <w:i/>
          <w:lang w:val="pt-BR"/>
        </w:rPr>
        <w:t xml:space="preserve">/TTr-UBND ngày </w:t>
      </w:r>
      <w:r>
        <w:rPr>
          <w:i/>
          <w:lang w:val="pt-BR"/>
        </w:rPr>
        <w:t>.........</w:t>
      </w:r>
      <w:r w:rsidRPr="00C661F7">
        <w:rPr>
          <w:i/>
          <w:lang w:val="pt-BR"/>
        </w:rPr>
        <w:t>/</w:t>
      </w:r>
      <w:r>
        <w:rPr>
          <w:i/>
          <w:lang w:val="pt-BR"/>
        </w:rPr>
        <w:t>..</w:t>
      </w:r>
      <w:r w:rsidRPr="00C661F7">
        <w:rPr>
          <w:i/>
          <w:lang w:val="pt-BR"/>
        </w:rPr>
        <w:t>/202</w:t>
      </w:r>
      <w:r>
        <w:rPr>
          <w:i/>
          <w:lang w:val="pt-BR"/>
        </w:rPr>
        <w:t>2</w:t>
      </w:r>
      <w:r w:rsidRPr="00C661F7">
        <w:rPr>
          <w:i/>
          <w:lang w:val="pt-BR"/>
        </w:rPr>
        <w:t xml:space="preserve"> của UBND huyện về việc </w:t>
      </w:r>
      <w:r>
        <w:rPr>
          <w:i/>
          <w:lang w:val="pt-BR"/>
        </w:rPr>
        <w:t xml:space="preserve">đề nghị sửa đổi, bổ sung một số nội dung </w:t>
      </w:r>
      <w:r w:rsidRPr="00C661F7">
        <w:rPr>
          <w:i/>
          <w:lang w:val="pt-BR"/>
        </w:rPr>
        <w:t xml:space="preserve">Nghị quyết </w:t>
      </w:r>
      <w:r>
        <w:rPr>
          <w:i/>
          <w:lang w:val="pt-BR"/>
        </w:rPr>
        <w:t xml:space="preserve">20/NQ-HĐND ngày 16/7/2020 của Hội đồng nhân dân huyện về </w:t>
      </w:r>
      <w:r w:rsidRPr="00C661F7">
        <w:rPr>
          <w:i/>
          <w:lang w:val="pt-BR"/>
        </w:rPr>
        <w:t>xây dựng Huyện nông thôn mới giai đoạn 2020-2025;</w:t>
      </w:r>
      <w:r>
        <w:rPr>
          <w:i/>
          <w:lang w:val="pt-BR"/>
        </w:rPr>
        <w:t xml:space="preserve"> </w:t>
      </w:r>
      <w:r w:rsidRPr="002E5A38">
        <w:rPr>
          <w:i/>
          <w:color w:val="FF0000"/>
          <w:lang w:val="pt-BR"/>
        </w:rPr>
        <w:t>Báo cáo thẩm tra của Ban KT-XH HĐND huyện; ý kiến thảo luận của đại biểu HĐND tại kỳ họp.</w:t>
      </w:r>
    </w:p>
    <w:p w:rsidR="00214864" w:rsidRDefault="00214864" w:rsidP="009F42EA">
      <w:pPr>
        <w:widowControl w:val="0"/>
        <w:spacing w:after="80" w:line="340" w:lineRule="exact"/>
        <w:ind w:firstLine="567"/>
        <w:jc w:val="center"/>
        <w:rPr>
          <w:b/>
          <w:lang w:val="en-US"/>
        </w:rPr>
      </w:pPr>
    </w:p>
    <w:p w:rsidR="004A56E0" w:rsidRDefault="004A56E0" w:rsidP="009F42EA">
      <w:pPr>
        <w:widowControl w:val="0"/>
        <w:spacing w:after="80" w:line="340" w:lineRule="exact"/>
        <w:ind w:firstLine="567"/>
        <w:jc w:val="center"/>
        <w:rPr>
          <w:b/>
          <w:lang w:val="en-US"/>
        </w:rPr>
      </w:pPr>
    </w:p>
    <w:p w:rsidR="00214864" w:rsidRDefault="00214864" w:rsidP="009F42EA">
      <w:pPr>
        <w:widowControl w:val="0"/>
        <w:spacing w:after="80" w:line="340" w:lineRule="exact"/>
        <w:ind w:firstLine="567"/>
        <w:jc w:val="center"/>
        <w:rPr>
          <w:b/>
          <w:lang w:val="en-US"/>
        </w:rPr>
      </w:pPr>
      <w:r>
        <w:rPr>
          <w:b/>
          <w:lang w:val="en-US"/>
        </w:rPr>
        <w:lastRenderedPageBreak/>
        <w:t>QUYẾT NGHỊ:</w:t>
      </w:r>
    </w:p>
    <w:p w:rsidR="00214864" w:rsidRDefault="00214864" w:rsidP="009F42EA">
      <w:pPr>
        <w:widowControl w:val="0"/>
        <w:spacing w:after="80" w:line="340" w:lineRule="exact"/>
        <w:ind w:firstLine="567"/>
        <w:jc w:val="both"/>
        <w:rPr>
          <w:lang w:val="en-US"/>
        </w:rPr>
      </w:pPr>
      <w:r>
        <w:rPr>
          <w:b/>
          <w:lang w:val="en-US"/>
        </w:rPr>
        <w:t xml:space="preserve">Điều 1. </w:t>
      </w:r>
      <w:r w:rsidR="00DD03B3">
        <w:rPr>
          <w:lang w:val="en-US"/>
        </w:rPr>
        <w:t>Thông qua Đề án xây dựng Huyện nông thôn mới giai đoạn 2022-2025,</w:t>
      </w:r>
      <w:r w:rsidRPr="00214864">
        <w:rPr>
          <w:lang w:val="en-US"/>
        </w:rPr>
        <w:t xml:space="preserve"> với các nội dung chủ yếu sau:</w:t>
      </w:r>
    </w:p>
    <w:p w:rsidR="00214864" w:rsidRPr="008013F3" w:rsidRDefault="00214864" w:rsidP="009F42EA">
      <w:pPr>
        <w:widowControl w:val="0"/>
        <w:spacing w:after="80" w:line="340" w:lineRule="exact"/>
        <w:ind w:firstLine="567"/>
        <w:jc w:val="both"/>
        <w:rPr>
          <w:b/>
          <w:lang w:val="en-US"/>
        </w:rPr>
      </w:pPr>
      <w:r w:rsidRPr="008013F3">
        <w:rPr>
          <w:b/>
          <w:lang w:val="en-US"/>
        </w:rPr>
        <w:t>1.</w:t>
      </w:r>
      <w:r w:rsidR="006878AA">
        <w:rPr>
          <w:b/>
          <w:lang w:val="en-US"/>
        </w:rPr>
        <w:t xml:space="preserve"> </w:t>
      </w:r>
      <w:r w:rsidRPr="008013F3">
        <w:rPr>
          <w:b/>
          <w:lang w:val="en-US"/>
        </w:rPr>
        <w:t>Mục tiêu</w:t>
      </w:r>
    </w:p>
    <w:p w:rsidR="003075AE" w:rsidRPr="008013F3" w:rsidRDefault="003075AE" w:rsidP="009F42EA">
      <w:pPr>
        <w:widowControl w:val="0"/>
        <w:spacing w:after="80" w:line="340" w:lineRule="exact"/>
        <w:ind w:firstLine="567"/>
        <w:jc w:val="both"/>
        <w:rPr>
          <w:b/>
          <w:lang w:val="en-US"/>
        </w:rPr>
      </w:pPr>
      <w:r w:rsidRPr="008013F3">
        <w:rPr>
          <w:b/>
          <w:lang w:val="en-US"/>
        </w:rPr>
        <w:t>1.1. Mục tiêu chung:</w:t>
      </w:r>
    </w:p>
    <w:p w:rsidR="003075AE" w:rsidRDefault="003075AE" w:rsidP="009F42EA">
      <w:pPr>
        <w:widowControl w:val="0"/>
        <w:spacing w:after="80" w:line="340" w:lineRule="exact"/>
        <w:ind w:firstLine="567"/>
        <w:jc w:val="both"/>
        <w:rPr>
          <w:lang w:val="en-US"/>
        </w:rPr>
      </w:pPr>
      <w:r>
        <w:rPr>
          <w:lang w:val="en-US"/>
        </w:rPr>
        <w:t>Tiếp tục tăng cường sự lãnh đạo của Đảng đối với hệ thống chính trị ở nông thôn; phát huy vai trò, hiệu quả hoạt động của Ban chỉ đạo từ huyện đến cơ sở. Huy động mọi nguồn lực để xây dựng cơ sở hạ tầng thiết yếu, hoàn thiện các tiêu chí huyện</w:t>
      </w:r>
      <w:r w:rsidR="006878AA">
        <w:rPr>
          <w:lang w:val="en-US"/>
        </w:rPr>
        <w:t xml:space="preserve"> nông thôn mới</w:t>
      </w:r>
      <w:r>
        <w:rPr>
          <w:lang w:val="en-US"/>
        </w:rPr>
        <w:t xml:space="preserve">, xã nông thôn mới, xã </w:t>
      </w:r>
      <w:r w:rsidR="006878AA">
        <w:rPr>
          <w:lang w:val="en-US"/>
        </w:rPr>
        <w:t>nông thôn mới</w:t>
      </w:r>
      <w:r>
        <w:rPr>
          <w:lang w:val="en-US"/>
        </w:rPr>
        <w:t xml:space="preserve"> nâng cao</w:t>
      </w:r>
      <w:r w:rsidR="008013F3">
        <w:rPr>
          <w:lang w:val="en-US"/>
        </w:rPr>
        <w:t>, kiểu mẫu</w:t>
      </w:r>
      <w:r>
        <w:rPr>
          <w:lang w:val="en-US"/>
        </w:rPr>
        <w:t>; đẩy mạnh phát triển công nghiệp, tiểu thủ công nghiệp, ngành nghề nông thôn; tập trung chỉ đạo thực hiện tái cơ cấu nông nghiệp để tạo bước đột phá trong nông nghiệp, gắn nông nghiệp với thương mại, dịch vụ nhằm nâng cao đời sống vật chất, tinh thần cho người dân, giảm nghèo bền vững, ổn định tình hình nông thôn; bảo tồn và phát huy giá trị bản sắc văn hóa dân tộc; đẩy mạnh thực hiện chỉnh trang nông thôn theo hướng “sáng- xanh- sạch- đẹp”, có diện mạo mới, đặc thù của địa phương; môi trường sinh thái được đảm bảo.</w:t>
      </w:r>
    </w:p>
    <w:p w:rsidR="003075AE" w:rsidRPr="009F42EA" w:rsidRDefault="006878AA" w:rsidP="009F42EA">
      <w:pPr>
        <w:widowControl w:val="0"/>
        <w:spacing w:after="80" w:line="340" w:lineRule="exact"/>
        <w:ind w:firstLine="567"/>
        <w:jc w:val="both"/>
        <w:rPr>
          <w:b/>
          <w:lang w:val="en-US"/>
        </w:rPr>
      </w:pPr>
      <w:r>
        <w:rPr>
          <w:b/>
          <w:lang w:val="en-US"/>
        </w:rPr>
        <w:t>1.2 M</w:t>
      </w:r>
      <w:r w:rsidR="003075AE" w:rsidRPr="009F42EA">
        <w:rPr>
          <w:b/>
          <w:lang w:val="en-US"/>
        </w:rPr>
        <w:t>ục tiêu cụ thể:</w:t>
      </w:r>
    </w:p>
    <w:p w:rsidR="003075AE" w:rsidRPr="00B026AE" w:rsidRDefault="003075AE" w:rsidP="009F42EA">
      <w:pPr>
        <w:widowControl w:val="0"/>
        <w:spacing w:after="80" w:line="340" w:lineRule="exact"/>
        <w:ind w:firstLine="567"/>
        <w:jc w:val="both"/>
        <w:rPr>
          <w:b/>
          <w:i/>
          <w:lang w:val="en-US"/>
        </w:rPr>
      </w:pPr>
      <w:r w:rsidRPr="00B026AE">
        <w:rPr>
          <w:b/>
          <w:i/>
          <w:lang w:val="en-US"/>
        </w:rPr>
        <w:t>- Đối với huyện:</w:t>
      </w:r>
    </w:p>
    <w:p w:rsidR="00B026AE" w:rsidRDefault="00B026AE" w:rsidP="009F42EA">
      <w:pPr>
        <w:autoSpaceDE w:val="0"/>
        <w:autoSpaceDN w:val="0"/>
        <w:adjustRightInd w:val="0"/>
        <w:spacing w:before="60" w:after="60" w:line="252" w:lineRule="auto"/>
        <w:ind w:firstLine="567"/>
        <w:jc w:val="both"/>
        <w:rPr>
          <w:lang w:val="en-US"/>
        </w:rPr>
      </w:pPr>
      <w:r>
        <w:rPr>
          <w:lang w:val="en-US"/>
        </w:rPr>
        <w:t>+ Hoàn</w:t>
      </w:r>
      <w:r w:rsidRPr="008244D9">
        <w:t xml:space="preserve"> thành 9/9 tiêu chí huyện nông thôn mới, trong đó:</w:t>
      </w:r>
      <w:r>
        <w:rPr>
          <w:lang w:val="en-US"/>
        </w:rPr>
        <w:t xml:space="preserve"> hoàn thành 6 tiêu chí chưa đạt chuẩn</w:t>
      </w:r>
      <w:r>
        <w:rPr>
          <w:rStyle w:val="FootnoteReference"/>
          <w:lang w:val="en-US"/>
        </w:rPr>
        <w:footnoteReference w:id="1"/>
      </w:r>
      <w:r>
        <w:rPr>
          <w:lang w:val="en-US"/>
        </w:rPr>
        <w:t>; duy trì nâng cao 3 tiêu chí đã đạt chuẩn</w:t>
      </w:r>
      <w:r>
        <w:rPr>
          <w:rStyle w:val="FootnoteReference"/>
          <w:lang w:val="en-US"/>
        </w:rPr>
        <w:footnoteReference w:id="2"/>
      </w:r>
      <w:r>
        <w:rPr>
          <w:lang w:val="en-US"/>
        </w:rPr>
        <w:t>.</w:t>
      </w:r>
    </w:p>
    <w:p w:rsidR="00B026AE" w:rsidRDefault="00B026AE" w:rsidP="009F42EA">
      <w:pPr>
        <w:autoSpaceDE w:val="0"/>
        <w:autoSpaceDN w:val="0"/>
        <w:adjustRightInd w:val="0"/>
        <w:spacing w:before="60" w:after="60" w:line="252" w:lineRule="auto"/>
        <w:ind w:firstLine="567"/>
        <w:jc w:val="both"/>
        <w:rPr>
          <w:lang w:val="en-US"/>
        </w:rPr>
      </w:pPr>
      <w:r>
        <w:rPr>
          <w:lang w:val="en-US"/>
        </w:rPr>
        <w:t>+ Thu nhập bình quân đầu người khu vực nông thôn đến năm 2025 tăng 1,8 lần so với năm 2020.</w:t>
      </w:r>
    </w:p>
    <w:p w:rsidR="005060C2" w:rsidRDefault="005060C2" w:rsidP="009F42EA">
      <w:pPr>
        <w:autoSpaceDE w:val="0"/>
        <w:autoSpaceDN w:val="0"/>
        <w:adjustRightInd w:val="0"/>
        <w:spacing w:before="60" w:after="60" w:line="252" w:lineRule="auto"/>
        <w:ind w:firstLine="567"/>
        <w:jc w:val="both"/>
        <w:rPr>
          <w:lang w:val="es-ES_tradnl"/>
        </w:rPr>
      </w:pPr>
      <w:r w:rsidRPr="008244D9">
        <w:t xml:space="preserve">+ Tập trung nguồn lực đầu tư hoàn thành 6 tiêu chí còn lại chưa đạt chuẩn gồm: tiêu chí số 1 </w:t>
      </w:r>
      <w:r w:rsidRPr="008244D9">
        <w:rPr>
          <w:i/>
        </w:rPr>
        <w:t>(</w:t>
      </w:r>
      <w:r w:rsidRPr="008244D9">
        <w:rPr>
          <w:i/>
          <w:lang w:val="es-ES_tradnl"/>
        </w:rPr>
        <w:t>Quy hoạch)</w:t>
      </w:r>
      <w:r w:rsidRPr="008244D9">
        <w:rPr>
          <w:lang w:val="es-ES_tradnl"/>
        </w:rPr>
        <w:t xml:space="preserve">, tiêu chí số 2 </w:t>
      </w:r>
      <w:r w:rsidRPr="008244D9">
        <w:rPr>
          <w:i/>
          <w:lang w:val="es-ES_tradnl"/>
        </w:rPr>
        <w:t>(Giao thông)</w:t>
      </w:r>
      <w:r w:rsidRPr="008244D9">
        <w:t>,</w:t>
      </w:r>
      <w:r w:rsidRPr="008244D9">
        <w:rPr>
          <w:lang w:val="es-ES_tradnl"/>
        </w:rPr>
        <w:t xml:space="preserve"> tiêu chí số 5 </w:t>
      </w:r>
      <w:r w:rsidRPr="008244D9">
        <w:rPr>
          <w:i/>
          <w:lang w:val="es-ES_tradnl"/>
        </w:rPr>
        <w:t>(Y tế, Văn hóa, Giáo dục)</w:t>
      </w:r>
      <w:r w:rsidRPr="008244D9">
        <w:rPr>
          <w:lang w:val="es-ES_tradnl"/>
        </w:rPr>
        <w:t xml:space="preserve">, tiêu chí số 6 </w:t>
      </w:r>
      <w:r w:rsidRPr="008244D9">
        <w:rPr>
          <w:i/>
          <w:lang w:val="es-ES_tradnl"/>
        </w:rPr>
        <w:t>(kinh tế)</w:t>
      </w:r>
      <w:r w:rsidRPr="008244D9">
        <w:rPr>
          <w:lang w:val="es-ES_tradnl"/>
        </w:rPr>
        <w:t xml:space="preserve">, tiêu chí số 7 </w:t>
      </w:r>
      <w:r w:rsidRPr="008244D9">
        <w:rPr>
          <w:i/>
          <w:lang w:val="es-ES_tradnl"/>
        </w:rPr>
        <w:t xml:space="preserve">(Môi trường), </w:t>
      </w:r>
      <w:r w:rsidRPr="008244D9">
        <w:rPr>
          <w:lang w:val="es-ES_tradnl"/>
        </w:rPr>
        <w:t>tiêu chí số 8</w:t>
      </w:r>
      <w:r w:rsidRPr="008244D9">
        <w:rPr>
          <w:i/>
          <w:lang w:val="es-ES_tradnl"/>
        </w:rPr>
        <w:t xml:space="preserve"> (Chất lượng môi trường sống)</w:t>
      </w:r>
      <w:r w:rsidRPr="008244D9">
        <w:rPr>
          <w:lang w:val="es-ES_tradnl"/>
        </w:rPr>
        <w:t>.</w:t>
      </w:r>
    </w:p>
    <w:p w:rsidR="005060C2" w:rsidRDefault="005060C2" w:rsidP="009F42EA">
      <w:pPr>
        <w:autoSpaceDE w:val="0"/>
        <w:autoSpaceDN w:val="0"/>
        <w:adjustRightInd w:val="0"/>
        <w:spacing w:before="60" w:after="60" w:line="252" w:lineRule="auto"/>
        <w:ind w:firstLine="567"/>
        <w:jc w:val="both"/>
        <w:rPr>
          <w:lang w:val="es-ES_tradnl"/>
        </w:rPr>
      </w:pPr>
      <w:r>
        <w:rPr>
          <w:lang w:val="es-ES_tradnl"/>
        </w:rPr>
        <w:t>+ Hải Lăng đạt chuẩn nông thôn mới vào năm 2023.</w:t>
      </w:r>
    </w:p>
    <w:p w:rsidR="00B026AE" w:rsidRPr="005060C2" w:rsidRDefault="005060C2" w:rsidP="009F42EA">
      <w:pPr>
        <w:autoSpaceDE w:val="0"/>
        <w:autoSpaceDN w:val="0"/>
        <w:adjustRightInd w:val="0"/>
        <w:spacing w:before="60" w:after="60" w:line="252" w:lineRule="auto"/>
        <w:ind w:firstLine="567"/>
        <w:jc w:val="both"/>
        <w:rPr>
          <w:b/>
          <w:i/>
          <w:lang w:val="en-US"/>
        </w:rPr>
      </w:pPr>
      <w:r w:rsidRPr="005060C2">
        <w:rPr>
          <w:b/>
          <w:i/>
          <w:lang w:val="en-US"/>
        </w:rPr>
        <w:t>- Đối với xã:</w:t>
      </w:r>
    </w:p>
    <w:p w:rsidR="00B026AE" w:rsidRPr="005060C2" w:rsidRDefault="005060C2" w:rsidP="009F42EA">
      <w:pPr>
        <w:autoSpaceDE w:val="0"/>
        <w:autoSpaceDN w:val="0"/>
        <w:adjustRightInd w:val="0"/>
        <w:spacing w:before="60" w:after="60" w:line="252" w:lineRule="auto"/>
        <w:ind w:firstLine="567"/>
        <w:jc w:val="both"/>
        <w:rPr>
          <w:lang w:val="en-US"/>
        </w:rPr>
      </w:pPr>
      <w:r>
        <w:rPr>
          <w:lang w:val="en-US"/>
        </w:rPr>
        <w:t>+</w:t>
      </w:r>
      <w:r w:rsidR="00B026AE" w:rsidRPr="008244D9">
        <w:t xml:space="preserve"> Đến năm 2023, có 100% số xã đạt chuẩn nông thôn mới, trong đó:</w:t>
      </w:r>
      <w:r>
        <w:rPr>
          <w:lang w:val="en-US"/>
        </w:rPr>
        <w:t xml:space="preserve"> c</w:t>
      </w:r>
      <w:r w:rsidR="00B026AE" w:rsidRPr="008244D9">
        <w:t xml:space="preserve">ó thêm 3 xã: Hải Chánh, Hải An, Hải Khê đạt chuẩn </w:t>
      </w:r>
      <w:r>
        <w:t>nông thôn mới</w:t>
      </w:r>
      <w:r>
        <w:rPr>
          <w:lang w:val="en-US"/>
        </w:rPr>
        <w:t>.</w:t>
      </w:r>
    </w:p>
    <w:p w:rsidR="00B026AE" w:rsidRPr="008244D9" w:rsidRDefault="005060C2" w:rsidP="009F42EA">
      <w:pPr>
        <w:autoSpaceDE w:val="0"/>
        <w:autoSpaceDN w:val="0"/>
        <w:adjustRightInd w:val="0"/>
        <w:spacing w:before="60" w:after="60" w:line="252" w:lineRule="auto"/>
        <w:ind w:firstLine="567"/>
        <w:jc w:val="both"/>
      </w:pPr>
      <w:r>
        <w:rPr>
          <w:lang w:val="en-US"/>
        </w:rPr>
        <w:t>+</w:t>
      </w:r>
      <w:r w:rsidR="00B026AE" w:rsidRPr="008244D9">
        <w:t xml:space="preserve"> Tất cả 12 xã đạt chuẩn nông thôn mới giai đoạn 2010-2021 tiếp tục hoàn thiện các tiêu chí bị tụt, tiêu chí mới chưa đạt, duy trì đạt chuẩn và nâng cao chất lượng các tiêu chí nông thôn mới.</w:t>
      </w:r>
    </w:p>
    <w:p w:rsidR="00B026AE" w:rsidRPr="008244D9" w:rsidRDefault="005060C2" w:rsidP="009F42EA">
      <w:pPr>
        <w:autoSpaceDE w:val="0"/>
        <w:autoSpaceDN w:val="0"/>
        <w:adjustRightInd w:val="0"/>
        <w:spacing w:before="60" w:after="60" w:line="252" w:lineRule="auto"/>
        <w:ind w:firstLine="567"/>
        <w:jc w:val="both"/>
      </w:pPr>
      <w:r>
        <w:rPr>
          <w:lang w:val="en-US"/>
        </w:rPr>
        <w:t>+</w:t>
      </w:r>
      <w:r w:rsidR="00B026AE" w:rsidRPr="008244D9">
        <w:t xml:space="preserve"> Có 0</w:t>
      </w:r>
      <w:r>
        <w:rPr>
          <w:lang w:val="en-US"/>
        </w:rPr>
        <w:t>2</w:t>
      </w:r>
      <w:r w:rsidR="00B026AE" w:rsidRPr="008244D9">
        <w:t xml:space="preserve"> xã đạt nông thôn mới Kiểu mẫu và </w:t>
      </w:r>
      <w:r>
        <w:rPr>
          <w:lang w:val="en-US"/>
        </w:rPr>
        <w:t>03</w:t>
      </w:r>
      <w:r w:rsidR="00B026AE" w:rsidRPr="008244D9">
        <w:t xml:space="preserve"> xã nông thôn mới nâng cao.</w:t>
      </w:r>
    </w:p>
    <w:p w:rsidR="00B026AE" w:rsidRDefault="005060C2" w:rsidP="009F42EA">
      <w:pPr>
        <w:autoSpaceDE w:val="0"/>
        <w:autoSpaceDN w:val="0"/>
        <w:adjustRightInd w:val="0"/>
        <w:spacing w:before="60" w:after="60" w:line="252" w:lineRule="auto"/>
        <w:ind w:firstLine="567"/>
        <w:jc w:val="both"/>
        <w:rPr>
          <w:lang w:val="es-ES_tradnl"/>
        </w:rPr>
      </w:pPr>
      <w:r>
        <w:rPr>
          <w:lang w:val="es-ES_tradnl"/>
        </w:rPr>
        <w:t>+</w:t>
      </w:r>
      <w:r w:rsidR="00B026AE" w:rsidRPr="008244D9">
        <w:rPr>
          <w:lang w:val="es-ES_tradnl"/>
        </w:rPr>
        <w:t xml:space="preserve"> Thị trấn Diên sanh đạt chuẩn Đô thị văn minh.</w:t>
      </w:r>
    </w:p>
    <w:p w:rsidR="005060C2" w:rsidRPr="005060C2" w:rsidRDefault="005060C2" w:rsidP="009F42EA">
      <w:pPr>
        <w:numPr>
          <w:ilvl w:val="0"/>
          <w:numId w:val="10"/>
        </w:numPr>
        <w:autoSpaceDE w:val="0"/>
        <w:autoSpaceDN w:val="0"/>
        <w:adjustRightInd w:val="0"/>
        <w:spacing w:before="60" w:after="60" w:line="252" w:lineRule="auto"/>
        <w:jc w:val="both"/>
        <w:rPr>
          <w:b/>
          <w:i/>
          <w:lang w:val="es-ES_tradnl"/>
        </w:rPr>
      </w:pPr>
      <w:r w:rsidRPr="005060C2">
        <w:rPr>
          <w:b/>
          <w:i/>
          <w:lang w:val="es-ES_tradnl"/>
        </w:rPr>
        <w:t>Đối với thôn:</w:t>
      </w:r>
    </w:p>
    <w:p w:rsidR="005060C2" w:rsidRDefault="005060C2" w:rsidP="009F42EA">
      <w:pPr>
        <w:autoSpaceDE w:val="0"/>
        <w:autoSpaceDN w:val="0"/>
        <w:adjustRightInd w:val="0"/>
        <w:spacing w:before="60" w:after="60" w:line="252" w:lineRule="auto"/>
        <w:ind w:firstLine="567"/>
        <w:jc w:val="both"/>
        <w:rPr>
          <w:lang w:val="es-ES_tradnl"/>
        </w:rPr>
      </w:pPr>
      <w:r>
        <w:rPr>
          <w:lang w:val="es-ES_tradnl"/>
        </w:rPr>
        <w:lastRenderedPageBreak/>
        <w:t>+ Mổi xã có một tuyến đường kiểu mẫu đạt chuẩn.</w:t>
      </w:r>
    </w:p>
    <w:p w:rsidR="005060C2" w:rsidRPr="008244D9" w:rsidRDefault="005060C2" w:rsidP="009F42EA">
      <w:pPr>
        <w:autoSpaceDE w:val="0"/>
        <w:autoSpaceDN w:val="0"/>
        <w:adjustRightInd w:val="0"/>
        <w:spacing w:before="60" w:after="60" w:line="252" w:lineRule="auto"/>
        <w:ind w:firstLine="567"/>
        <w:jc w:val="both"/>
        <w:rPr>
          <w:lang w:val="es-ES_tradnl"/>
        </w:rPr>
      </w:pPr>
      <w:r>
        <w:rPr>
          <w:lang w:val="es-ES_tradnl"/>
        </w:rPr>
        <w:t>+ Có 25% số thôn đạt chuẩn thôn kiểu mẫu (17 thôn).</w:t>
      </w:r>
    </w:p>
    <w:p w:rsidR="00B026AE" w:rsidRPr="008013F3" w:rsidRDefault="005060C2" w:rsidP="009F42EA">
      <w:pPr>
        <w:widowControl w:val="0"/>
        <w:spacing w:after="80" w:line="340" w:lineRule="exact"/>
        <w:ind w:firstLine="567"/>
        <w:jc w:val="both"/>
        <w:rPr>
          <w:b/>
          <w:lang w:val="en-US"/>
        </w:rPr>
      </w:pPr>
      <w:r w:rsidRPr="008013F3">
        <w:rPr>
          <w:b/>
          <w:lang w:val="en-US"/>
        </w:rPr>
        <w:t>2. Huy động nguồn lực:</w:t>
      </w:r>
    </w:p>
    <w:p w:rsidR="00FD6EB6" w:rsidRPr="0061013D" w:rsidRDefault="008013F3" w:rsidP="009F42EA">
      <w:pPr>
        <w:widowControl w:val="0"/>
        <w:spacing w:after="80" w:line="340" w:lineRule="exact"/>
        <w:ind w:firstLine="567"/>
        <w:jc w:val="both"/>
        <w:rPr>
          <w:spacing w:val="-6"/>
          <w:lang w:val="en-US"/>
        </w:rPr>
      </w:pPr>
      <w:r w:rsidRPr="009F42EA">
        <w:rPr>
          <w:i/>
          <w:lang w:val="en-US"/>
        </w:rPr>
        <w:t xml:space="preserve">- </w:t>
      </w:r>
      <w:r w:rsidR="005060C2" w:rsidRPr="009F42EA">
        <w:rPr>
          <w:i/>
          <w:lang w:val="en-US"/>
        </w:rPr>
        <w:t>Về cơ cấu nguồn vốn:</w:t>
      </w:r>
      <w:r w:rsidR="005060C2">
        <w:rPr>
          <w:lang w:val="en-US"/>
        </w:rPr>
        <w:t xml:space="preserve"> Nguồn vốn cấp trên (TW, tỉnh) trực tiếp hỗ trợ thực </w:t>
      </w:r>
      <w:r w:rsidR="005060C2" w:rsidRPr="0061013D">
        <w:rPr>
          <w:spacing w:val="-6"/>
          <w:lang w:val="en-US"/>
        </w:rPr>
        <w:t>hiện Chương trình MTQG xây dựng nông thôn mới dự kiến (</w:t>
      </w:r>
      <w:r w:rsidR="0061013D" w:rsidRPr="0061013D">
        <w:rPr>
          <w:spacing w:val="-6"/>
          <w:lang w:val="en-US"/>
        </w:rPr>
        <w:t>6</w:t>
      </w:r>
      <w:r w:rsidR="0061013D">
        <w:rPr>
          <w:spacing w:val="-6"/>
          <w:lang w:val="en-US"/>
        </w:rPr>
        <w:t>0</w:t>
      </w:r>
      <w:r w:rsidR="0061013D" w:rsidRPr="0061013D">
        <w:rPr>
          <w:spacing w:val="-6"/>
          <w:lang w:val="en-US"/>
        </w:rPr>
        <w:t>%</w:t>
      </w:r>
      <w:r w:rsidR="005060C2" w:rsidRPr="0061013D">
        <w:rPr>
          <w:spacing w:val="-6"/>
          <w:lang w:val="en-US"/>
        </w:rPr>
        <w:t xml:space="preserve">) ; nguồn ngân sách huyện, xã khoảng (12%); vốn lòng ghép từ các Chương trình, dự án hỗ trợ có mục tiêu và các dự án khác dự kiến </w:t>
      </w:r>
      <w:r w:rsidR="0061013D">
        <w:rPr>
          <w:spacing w:val="-6"/>
          <w:lang w:val="en-US"/>
        </w:rPr>
        <w:t>21</w:t>
      </w:r>
      <w:r w:rsidR="005060C2" w:rsidRPr="0061013D">
        <w:rPr>
          <w:spacing w:val="-6"/>
          <w:lang w:val="en-US"/>
        </w:rPr>
        <w:t>%</w:t>
      </w:r>
      <w:r w:rsidR="00FD6EB6" w:rsidRPr="0061013D">
        <w:rPr>
          <w:spacing w:val="-6"/>
          <w:lang w:val="en-US"/>
        </w:rPr>
        <w:t xml:space="preserve">; vốn tín dụng (bao gồm; tín dụng ngân hàng, tổ chức chính trí xã hội) khoảng 1%; vốn doanh nghiệp, HTX, </w:t>
      </w:r>
      <w:r w:rsidRPr="0061013D">
        <w:rPr>
          <w:spacing w:val="-6"/>
          <w:lang w:val="en-US"/>
        </w:rPr>
        <w:t>khoảng</w:t>
      </w:r>
      <w:r w:rsidR="00FD6EB6" w:rsidRPr="0061013D">
        <w:rPr>
          <w:spacing w:val="-6"/>
          <w:lang w:val="en-US"/>
        </w:rPr>
        <w:t xml:space="preserve"> 1%, huy động nhân dân 3%, (chưa bao gồm chỉnh trang nông thôn); vốn khác khoảng 2%.</w:t>
      </w:r>
    </w:p>
    <w:p w:rsidR="00FD6EB6" w:rsidRDefault="00FD6EB6" w:rsidP="009F42EA">
      <w:pPr>
        <w:widowControl w:val="0"/>
        <w:spacing w:after="80" w:line="340" w:lineRule="exact"/>
        <w:ind w:firstLine="567"/>
        <w:jc w:val="both"/>
        <w:rPr>
          <w:lang w:val="en-US"/>
        </w:rPr>
      </w:pPr>
      <w:r w:rsidRPr="009F42EA">
        <w:rPr>
          <w:i/>
          <w:lang w:val="en-US"/>
        </w:rPr>
        <w:t>- Về nguồn vốn:</w:t>
      </w:r>
      <w:r>
        <w:rPr>
          <w:lang w:val="en-US"/>
        </w:rPr>
        <w:t xml:space="preserve"> Phát huy tối đa sức mạnh nội lực, đóng góp sức người, sức của trong nhân dân dựa trên tinh thân tự nguyện, kêu gọi xã hội hóa nguồn lực đ</w:t>
      </w:r>
      <w:r w:rsidR="009F42EA">
        <w:rPr>
          <w:lang w:val="en-US"/>
        </w:rPr>
        <w:t>ầu tư xây dựng nông thôn mới. Lò</w:t>
      </w:r>
      <w:r>
        <w:rPr>
          <w:lang w:val="en-US"/>
        </w:rPr>
        <w:t>ng ghép có hiệu quả nguồn vốn từ ngân sách nhà nước và các ngồm vốn hợp pháp khác để đầu tư đồng bộ, hoàn thiện hệ thống cơ sở hạ tầng đạt chuẩn theo yêu cầu của Bộ tiêu chí huyện nông thôn mới.</w:t>
      </w:r>
    </w:p>
    <w:p w:rsidR="00214864" w:rsidRPr="008013F3" w:rsidRDefault="00FD6EB6" w:rsidP="009F42EA">
      <w:pPr>
        <w:widowControl w:val="0"/>
        <w:spacing w:after="80" w:line="340" w:lineRule="exact"/>
        <w:ind w:firstLine="567"/>
        <w:jc w:val="both"/>
        <w:rPr>
          <w:b/>
          <w:lang w:val="en-US"/>
        </w:rPr>
      </w:pPr>
      <w:r w:rsidRPr="008013F3">
        <w:rPr>
          <w:b/>
          <w:lang w:val="en-US"/>
        </w:rPr>
        <w:t>3. Nhiệm vụ và giải pháp.</w:t>
      </w:r>
    </w:p>
    <w:p w:rsidR="00FD6EB6" w:rsidRPr="00E42CCC" w:rsidRDefault="00FD6EB6" w:rsidP="009F42EA">
      <w:pPr>
        <w:widowControl w:val="0"/>
        <w:spacing w:after="80" w:line="340" w:lineRule="exact"/>
        <w:ind w:firstLine="567"/>
        <w:jc w:val="both"/>
        <w:rPr>
          <w:color w:val="000000"/>
          <w:lang w:val="en-US"/>
        </w:rPr>
      </w:pPr>
      <w:r w:rsidRPr="00E42CCC">
        <w:rPr>
          <w:color w:val="000000"/>
          <w:lang w:val="en-US"/>
        </w:rPr>
        <w:t xml:space="preserve">- Tiếp tục đẩy mạnh công tác </w:t>
      </w:r>
      <w:r w:rsidR="008013F3" w:rsidRPr="00E42CCC">
        <w:rPr>
          <w:color w:val="000000"/>
          <w:lang w:val="en-US"/>
        </w:rPr>
        <w:t>tuyên</w:t>
      </w:r>
      <w:r w:rsidRPr="00E42CCC">
        <w:rPr>
          <w:color w:val="000000"/>
          <w:lang w:val="en-US"/>
        </w:rPr>
        <w:t xml:space="preserve"> truyền, nghiên cứu, quán triệt c</w:t>
      </w:r>
      <w:r w:rsidR="008013F3" w:rsidRPr="00E42CCC">
        <w:rPr>
          <w:color w:val="000000"/>
          <w:lang w:val="en-US"/>
        </w:rPr>
        <w:t>á</w:t>
      </w:r>
      <w:r w:rsidRPr="00E42CCC">
        <w:rPr>
          <w:color w:val="000000"/>
          <w:lang w:val="en-US"/>
        </w:rPr>
        <w:t>c chủ trương của Đảng, chính sách, pháp luật của Nhà nước về thực hiện Chương trình MTQG</w:t>
      </w:r>
      <w:r w:rsidR="008013F3" w:rsidRPr="00E42CCC">
        <w:rPr>
          <w:color w:val="000000"/>
          <w:lang w:val="en-US"/>
        </w:rPr>
        <w:t xml:space="preserve"> xây dựng</w:t>
      </w:r>
      <w:r w:rsidRPr="00E42CCC">
        <w:rPr>
          <w:color w:val="000000"/>
          <w:lang w:val="en-US"/>
        </w:rPr>
        <w:t xml:space="preserve"> nông thôn mới, nhất là xây dựng đạt chuẩn huyện nông thôn mới.</w:t>
      </w:r>
    </w:p>
    <w:p w:rsidR="00FD6EB6" w:rsidRPr="00E42CCC" w:rsidRDefault="00FD6EB6" w:rsidP="009F42EA">
      <w:pPr>
        <w:widowControl w:val="0"/>
        <w:spacing w:after="80" w:line="340" w:lineRule="exact"/>
        <w:ind w:firstLine="567"/>
        <w:jc w:val="both"/>
        <w:rPr>
          <w:color w:val="000000"/>
          <w:spacing w:val="-6"/>
          <w:lang w:val="en-US"/>
        </w:rPr>
      </w:pPr>
      <w:r w:rsidRPr="00E42CCC">
        <w:rPr>
          <w:color w:val="000000"/>
          <w:spacing w:val="-6"/>
          <w:lang w:val="en-US"/>
        </w:rPr>
        <w:t xml:space="preserve">- Rà soát, bổ sung các nhiệm vụ, giải pháp và xây dựng lộ trình thực hiện đạt chuẩn 6 tiêu chí huyện nông thôn mới hiện chưa đạt chuẩn theo </w:t>
      </w:r>
      <w:r w:rsidR="006644FC" w:rsidRPr="00E42CCC">
        <w:rPr>
          <w:color w:val="000000"/>
          <w:spacing w:val="-6"/>
          <w:lang w:val="en-US"/>
        </w:rPr>
        <w:t>B</w:t>
      </w:r>
      <w:r w:rsidRPr="00E42CCC">
        <w:rPr>
          <w:color w:val="000000"/>
          <w:spacing w:val="-6"/>
          <w:lang w:val="en-US"/>
        </w:rPr>
        <w:t xml:space="preserve">ộ tiêu chí giai đoạn 2021- 2025; giữ vững và nâng cao chất lượng </w:t>
      </w:r>
      <w:r w:rsidR="006644FC" w:rsidRPr="00E42CCC">
        <w:rPr>
          <w:color w:val="000000"/>
          <w:spacing w:val="-6"/>
          <w:lang w:val="en-US"/>
        </w:rPr>
        <w:t>03</w:t>
      </w:r>
      <w:r w:rsidRPr="00E42CCC">
        <w:rPr>
          <w:color w:val="000000"/>
          <w:spacing w:val="-6"/>
          <w:lang w:val="en-US"/>
        </w:rPr>
        <w:t xml:space="preserve"> tiêu chí huyện NTM đã</w:t>
      </w:r>
      <w:r w:rsidR="006644FC" w:rsidRPr="00E42CCC">
        <w:rPr>
          <w:color w:val="000000"/>
          <w:spacing w:val="-6"/>
          <w:lang w:val="en-US"/>
        </w:rPr>
        <w:t xml:space="preserve"> đạt chuẩn.</w:t>
      </w:r>
    </w:p>
    <w:p w:rsidR="006644FC" w:rsidRPr="00E42CCC" w:rsidRDefault="006644FC" w:rsidP="009F42EA">
      <w:pPr>
        <w:widowControl w:val="0"/>
        <w:spacing w:after="80" w:line="340" w:lineRule="exact"/>
        <w:ind w:firstLine="567"/>
        <w:jc w:val="both"/>
        <w:rPr>
          <w:color w:val="000000"/>
          <w:lang w:val="en-US"/>
        </w:rPr>
      </w:pPr>
      <w:r w:rsidRPr="00E42CCC">
        <w:rPr>
          <w:color w:val="000000"/>
          <w:lang w:val="en-US"/>
        </w:rPr>
        <w:t>- Chỉ đạo các xã đạt chuẩn nông thôn mới xây dựng Kế hoạch duy trì, nâng cao chất lượng các tiêu chí xã NTM tiến tới xây dựng xã đạt nông thôn mới nâng cao, kiểu mẫu, thôn nông thôn mới; đối với các xã đã đạt chuẩn nhưng bị tụt giảm các tiêu chí chưa đáp ứng với Bộ tiêu chí giai đoạn 2021-2025, xây dựng kế hoạch, lộ trình thực hiện, tập trung triển khai công trình, các phần việc liên quan đến tiêu chí chưa đạt; 03 xã chưa đạt</w:t>
      </w:r>
      <w:r w:rsidR="00313E41" w:rsidRPr="00E42CCC">
        <w:rPr>
          <w:color w:val="000000"/>
          <w:lang w:val="en-US"/>
        </w:rPr>
        <w:t xml:space="preserve"> chuẩn nông thôn mới xây dựng kế hoạch</w:t>
      </w:r>
      <w:r w:rsidRPr="00E42CCC">
        <w:rPr>
          <w:color w:val="000000"/>
          <w:lang w:val="en-US"/>
        </w:rPr>
        <w:t>, lộ trình xây dựng xã đạt chuẩn nông thôn mới.</w:t>
      </w:r>
    </w:p>
    <w:p w:rsidR="00907F11" w:rsidRPr="00E42CCC" w:rsidRDefault="00907F11" w:rsidP="009F42EA">
      <w:pPr>
        <w:widowControl w:val="0"/>
        <w:spacing w:after="80" w:line="340" w:lineRule="exact"/>
        <w:ind w:firstLine="567"/>
        <w:jc w:val="both"/>
        <w:rPr>
          <w:color w:val="000000"/>
          <w:lang w:val="en-US"/>
        </w:rPr>
      </w:pPr>
      <w:r w:rsidRPr="00E42CCC">
        <w:rPr>
          <w:color w:val="000000"/>
          <w:lang w:val="en-US"/>
        </w:rPr>
        <w:t>- T</w:t>
      </w:r>
      <w:r w:rsidR="0097009B" w:rsidRPr="00E42CCC">
        <w:rPr>
          <w:color w:val="000000"/>
          <w:lang w:val="en-US"/>
        </w:rPr>
        <w:t>ăng cường liê</w:t>
      </w:r>
      <w:r w:rsidRPr="00E42CCC">
        <w:rPr>
          <w:color w:val="000000"/>
          <w:lang w:val="en-US"/>
        </w:rPr>
        <w:t>n doanh, liên kết, sự đồng hành vào cuộc của cả hệ thống chính trị và cộng đồng doanh nghiệp; đề xuất cấp có thẩm quyền đầu tư phát triển kết cấu hạ tầng KT-XH theo quy hoạch đã được phê duyệt, đảm bảo sự thống nhất và phát triển toàn diện, đồng bộ, bền vững.</w:t>
      </w:r>
    </w:p>
    <w:p w:rsidR="00907F11" w:rsidRPr="00E42CCC" w:rsidRDefault="00907F11" w:rsidP="009F42EA">
      <w:pPr>
        <w:widowControl w:val="0"/>
        <w:spacing w:after="80" w:line="340" w:lineRule="exact"/>
        <w:ind w:firstLine="567"/>
        <w:jc w:val="both"/>
        <w:rPr>
          <w:color w:val="000000"/>
          <w:spacing w:val="-6"/>
          <w:lang w:val="en-US"/>
        </w:rPr>
      </w:pPr>
      <w:r w:rsidRPr="00E42CCC">
        <w:rPr>
          <w:color w:val="000000"/>
          <w:spacing w:val="-6"/>
          <w:lang w:val="en-US"/>
        </w:rPr>
        <w:t xml:space="preserve">- Nghiên cứu ban hành các cơ chế chính sách huy động nguồn </w:t>
      </w:r>
      <w:r w:rsidR="00DD03B3" w:rsidRPr="00E42CCC">
        <w:rPr>
          <w:color w:val="000000"/>
          <w:spacing w:val="-6"/>
          <w:lang w:val="en-US"/>
        </w:rPr>
        <w:t>lực</w:t>
      </w:r>
      <w:r w:rsidRPr="00E42CCC">
        <w:rPr>
          <w:color w:val="000000"/>
          <w:spacing w:val="-6"/>
          <w:lang w:val="en-US"/>
        </w:rPr>
        <w:t xml:space="preserve"> đầu tư xây dựng cơ sở hạ tầng phát triển KT-XH, NTM; thu hút cac dự án đầu tư vào nông nghiệp, nông dân, nông thôn; huy động vốn tín dụng phát triển kinh tế, đầu tư sản xuất; đa dạng hóa các khoản huy động bằng tiền mặt, đất đai, công lao động, vật liệu, máy móc, thiết bị để đầu tư và xây dựng huyện NTM. Nội dung, hình thức huy động đóng góp theo quy định của pháp luật và phù hợp với thực tiễn mổi địa phương, đảm bảo sự đồng thuận trong nhân dân, các tổ chức kinh tế, chính trị, xã hội.</w:t>
      </w:r>
    </w:p>
    <w:p w:rsidR="00752073" w:rsidRDefault="00752073" w:rsidP="00752073">
      <w:pPr>
        <w:widowControl w:val="0"/>
        <w:spacing w:after="80" w:line="340" w:lineRule="exact"/>
        <w:ind w:firstLine="567"/>
        <w:jc w:val="both"/>
        <w:rPr>
          <w:lang w:val="en-US"/>
        </w:rPr>
      </w:pPr>
      <w:r>
        <w:rPr>
          <w:lang w:val="en-US"/>
        </w:rPr>
        <w:t xml:space="preserve">- Đẩy mạnh công tác quy hoạch, hoàn thành quy hoạch vùng huyện, quy </w:t>
      </w:r>
      <w:r>
        <w:rPr>
          <w:lang w:val="en-US"/>
        </w:rPr>
        <w:lastRenderedPageBreak/>
        <w:t>hoạch, kế hoạch sử dụng đất; quy hoạch và hoàn thiện kết cấu hạ tầng nông thôn; tích hợp các nội dung vào quy hoạch tỉnh đảm bảo sự thống nhất giữa quy hoạch tỉnh và quy hoạch vùng huyện. quy hoạch, rà soát quy hoạch xã phù hợp với định hướng phát triển kinh tế- xã hội các cấp; đồng thời quản lý và thực hiện tốt quy hoạch theo quy định.</w:t>
      </w:r>
    </w:p>
    <w:p w:rsidR="00752073" w:rsidRDefault="00752073" w:rsidP="00752073">
      <w:pPr>
        <w:widowControl w:val="0"/>
        <w:spacing w:after="80" w:line="340" w:lineRule="exact"/>
        <w:ind w:firstLine="567"/>
        <w:jc w:val="both"/>
        <w:rPr>
          <w:lang w:val="en-US"/>
        </w:rPr>
      </w:pPr>
      <w:r>
        <w:rPr>
          <w:lang w:val="en-US"/>
        </w:rPr>
        <w:t>- Chỉ đạo UBND thị trấn Diên sanh hoàn thiện các tiêu chí, hồ sơ công nhận thị trấn đạt loại Đô thị văn minh.</w:t>
      </w:r>
    </w:p>
    <w:p w:rsidR="00752073" w:rsidRDefault="00752073" w:rsidP="00752073">
      <w:pPr>
        <w:widowControl w:val="0"/>
        <w:spacing w:after="80" w:line="340" w:lineRule="exact"/>
        <w:ind w:firstLine="567"/>
        <w:jc w:val="both"/>
        <w:rPr>
          <w:lang w:val="en-US"/>
        </w:rPr>
      </w:pPr>
      <w:r>
        <w:rPr>
          <w:lang w:val="en-US"/>
        </w:rPr>
        <w:t>- Chỉ đạo 2 xã đăng ký xã nông thôn mới kiểu mẫu, 3 xã đạt chuẩn nâng cao rà soát các tiêu chí và xây dựng kế hoạch, lộ trình đăng ký nội dung thực hiện phù hợp với thế mạnh của địa phương.</w:t>
      </w:r>
    </w:p>
    <w:p w:rsidR="00907F11" w:rsidRPr="00313E41" w:rsidRDefault="00907F11" w:rsidP="009F42EA">
      <w:pPr>
        <w:widowControl w:val="0"/>
        <w:spacing w:after="80" w:line="340" w:lineRule="exact"/>
        <w:ind w:firstLine="567"/>
        <w:jc w:val="both"/>
        <w:rPr>
          <w:lang w:val="en-US"/>
        </w:rPr>
      </w:pPr>
      <w:r w:rsidRPr="00313E41">
        <w:rPr>
          <w:b/>
          <w:lang w:val="en-US"/>
        </w:rPr>
        <w:t xml:space="preserve">Điều 2: </w:t>
      </w:r>
      <w:r w:rsidRPr="00313E41">
        <w:rPr>
          <w:lang w:val="en-US"/>
        </w:rPr>
        <w:t>Giao UBND huyện tổ chức triển khai thực hiện Nghị quyết này.</w:t>
      </w:r>
    </w:p>
    <w:p w:rsidR="00907F11" w:rsidRDefault="00907F11" w:rsidP="009F42EA">
      <w:pPr>
        <w:widowControl w:val="0"/>
        <w:spacing w:after="80" w:line="340" w:lineRule="exact"/>
        <w:ind w:firstLine="567"/>
        <w:jc w:val="both"/>
        <w:rPr>
          <w:lang w:val="en-US"/>
        </w:rPr>
      </w:pPr>
      <w:r>
        <w:rPr>
          <w:lang w:val="en-US"/>
        </w:rPr>
        <w:t xml:space="preserve">Thường trực HĐND huyện, các ban HĐND huyện và đại biểu HĐND </w:t>
      </w:r>
      <w:r w:rsidR="00A602FB">
        <w:rPr>
          <w:lang w:val="en-US"/>
        </w:rPr>
        <w:t xml:space="preserve"> huyện phối hợp với Ban Thường trực Ủy ban MTTQ Việt Nam huyện, các </w:t>
      </w:r>
      <w:r w:rsidR="008013F3">
        <w:rPr>
          <w:lang w:val="en-US"/>
        </w:rPr>
        <w:t>tổ</w:t>
      </w:r>
      <w:r w:rsidR="00A602FB">
        <w:rPr>
          <w:lang w:val="en-US"/>
        </w:rPr>
        <w:t xml:space="preserve"> chức chính trị- xã hội giám sát việc thực hiện Nghị quyết.</w:t>
      </w:r>
    </w:p>
    <w:p w:rsidR="00A602FB" w:rsidRDefault="00A602FB" w:rsidP="009F42EA">
      <w:pPr>
        <w:widowControl w:val="0"/>
        <w:spacing w:after="80" w:line="340" w:lineRule="exact"/>
        <w:ind w:firstLine="567"/>
        <w:jc w:val="both"/>
        <w:rPr>
          <w:lang w:val="en-US"/>
        </w:rPr>
      </w:pPr>
      <w:r>
        <w:rPr>
          <w:lang w:val="en-US"/>
        </w:rPr>
        <w:t>Trong quá trình triển khai thực hiện, căn cứ tình hình thực tế, hàng năm UBND huyện đề xuất HĐND huyện bố trí kinh phí thực hiện.</w:t>
      </w:r>
    </w:p>
    <w:p w:rsidR="00A602FB" w:rsidRPr="00214864" w:rsidRDefault="00A602FB" w:rsidP="009F42EA">
      <w:pPr>
        <w:widowControl w:val="0"/>
        <w:spacing w:after="80" w:line="340" w:lineRule="exact"/>
        <w:ind w:firstLine="567"/>
        <w:jc w:val="both"/>
        <w:rPr>
          <w:lang w:val="en-US"/>
        </w:rPr>
      </w:pPr>
      <w:r>
        <w:rPr>
          <w:lang w:val="en-US"/>
        </w:rPr>
        <w:t>Nghị quyết này được HĐND huyện thông qua khóa V, kỳ họp thứ 14 thông qua ngày ………….. , có hiệu lực thi hành kể từ ngày thông qua./.</w:t>
      </w:r>
    </w:p>
    <w:p w:rsidR="00B54240" w:rsidRPr="0067174D" w:rsidRDefault="00B54240" w:rsidP="009F42EA">
      <w:pPr>
        <w:widowControl w:val="0"/>
        <w:spacing w:after="120" w:line="360" w:lineRule="exact"/>
        <w:ind w:firstLine="567"/>
        <w:jc w:val="both"/>
        <w:rPr>
          <w:b/>
          <w:i/>
          <w:lang w:val="en-US"/>
        </w:rPr>
      </w:pPr>
      <w:r w:rsidRPr="0067174D">
        <w:rPr>
          <w:b/>
          <w:i/>
          <w:lang w:val="en-US"/>
        </w:rPr>
        <w:t xml:space="preserve">Nghị quyết </w:t>
      </w:r>
      <w:r w:rsidR="0067174D" w:rsidRPr="0067174D">
        <w:rPr>
          <w:b/>
          <w:i/>
          <w:lang w:val="en-US"/>
        </w:rPr>
        <w:t>bổ sung một số điểm của</w:t>
      </w:r>
      <w:r w:rsidR="00A602FB" w:rsidRPr="0067174D">
        <w:rPr>
          <w:b/>
          <w:i/>
          <w:lang w:val="en-US"/>
        </w:rPr>
        <w:t xml:space="preserve"> Nghị quyết</w:t>
      </w:r>
      <w:r w:rsidR="00092512" w:rsidRPr="0067174D">
        <w:rPr>
          <w:b/>
          <w:i/>
          <w:lang w:val="en-US"/>
        </w:rPr>
        <w:t xml:space="preserve"> số</w:t>
      </w:r>
      <w:r w:rsidR="00A602FB" w:rsidRPr="0067174D">
        <w:rPr>
          <w:b/>
          <w:i/>
          <w:lang w:val="en-US"/>
        </w:rPr>
        <w:t xml:space="preserve"> 20/NQ-HĐND ngày 16/7/2020</w:t>
      </w:r>
      <w:r w:rsidRPr="0067174D">
        <w:rPr>
          <w:b/>
          <w:i/>
          <w:lang w:val="en-US"/>
        </w:rPr>
        <w:t>.</w:t>
      </w:r>
    </w:p>
    <w:tbl>
      <w:tblPr>
        <w:tblW w:w="9356" w:type="dxa"/>
        <w:tblInd w:w="100" w:type="dxa"/>
        <w:tblBorders>
          <w:insideH w:val="nil"/>
          <w:insideV w:val="nil"/>
        </w:tblBorders>
        <w:tblLayout w:type="fixed"/>
        <w:tblLook w:val="0600" w:firstRow="0" w:lastRow="0" w:firstColumn="0" w:lastColumn="0" w:noHBand="1" w:noVBand="1"/>
      </w:tblPr>
      <w:tblGrid>
        <w:gridCol w:w="5327"/>
        <w:gridCol w:w="4029"/>
      </w:tblGrid>
      <w:tr w:rsidR="00B54240" w:rsidTr="000C7694">
        <w:trPr>
          <w:trHeight w:val="2738"/>
        </w:trPr>
        <w:tc>
          <w:tcPr>
            <w:tcW w:w="5327" w:type="dxa"/>
            <w:tcBorders>
              <w:top w:val="nil"/>
              <w:left w:val="nil"/>
              <w:bottom w:val="nil"/>
              <w:right w:val="nil"/>
            </w:tcBorders>
            <w:tcMar>
              <w:top w:w="100" w:type="dxa"/>
              <w:left w:w="100" w:type="dxa"/>
              <w:bottom w:w="100" w:type="dxa"/>
              <w:right w:w="100" w:type="dxa"/>
            </w:tcMar>
          </w:tcPr>
          <w:p w:rsidR="00B54240" w:rsidRDefault="00B54240">
            <w:pPr>
              <w:jc w:val="both"/>
              <w:rPr>
                <w:szCs w:val="24"/>
                <w:u w:val="single"/>
              </w:rPr>
            </w:pPr>
            <w:r>
              <w:rPr>
                <w:szCs w:val="24"/>
                <w:u w:val="single"/>
              </w:rPr>
              <w:t>Nơi nhận:</w:t>
            </w:r>
          </w:p>
          <w:p w:rsidR="00A602FB" w:rsidRDefault="00B54240">
            <w:pPr>
              <w:spacing w:line="260" w:lineRule="exact"/>
              <w:ind w:left="-41" w:right="-120"/>
              <w:rPr>
                <w:spacing w:val="-4"/>
                <w:sz w:val="24"/>
                <w:lang w:val="nl-NL"/>
              </w:rPr>
            </w:pPr>
            <w:r>
              <w:rPr>
                <w:spacing w:val="-4"/>
                <w:sz w:val="24"/>
                <w:lang w:val="nl-NL"/>
              </w:rPr>
              <w:t xml:space="preserve">- </w:t>
            </w:r>
            <w:r w:rsidR="00A602FB">
              <w:rPr>
                <w:spacing w:val="-4"/>
                <w:sz w:val="24"/>
                <w:lang w:val="nl-NL"/>
              </w:rPr>
              <w:t>TT HĐND, UBND tỉnh (b/c);</w:t>
            </w:r>
          </w:p>
          <w:p w:rsidR="00A602FB" w:rsidRDefault="00A602FB">
            <w:pPr>
              <w:spacing w:line="260" w:lineRule="exact"/>
              <w:ind w:left="-41" w:right="-120"/>
              <w:rPr>
                <w:spacing w:val="-4"/>
                <w:sz w:val="24"/>
                <w:lang w:val="nl-NL"/>
              </w:rPr>
            </w:pPr>
            <w:r>
              <w:rPr>
                <w:spacing w:val="-4"/>
                <w:sz w:val="24"/>
                <w:lang w:val="nl-NL"/>
              </w:rPr>
              <w:t>- Trung tâm Công báo tỉnh;</w:t>
            </w:r>
          </w:p>
          <w:p w:rsidR="00A602FB" w:rsidRDefault="00A602FB">
            <w:pPr>
              <w:spacing w:line="260" w:lineRule="exact"/>
              <w:ind w:left="-41" w:right="-120"/>
              <w:rPr>
                <w:spacing w:val="-4"/>
                <w:sz w:val="24"/>
                <w:lang w:val="nl-NL"/>
              </w:rPr>
            </w:pPr>
            <w:r>
              <w:rPr>
                <w:spacing w:val="-4"/>
                <w:sz w:val="24"/>
                <w:lang w:val="nl-NL"/>
              </w:rPr>
              <w:t>- Sở Tư pháp tỉnh;</w:t>
            </w:r>
          </w:p>
          <w:p w:rsidR="00A602FB" w:rsidRDefault="00A602FB">
            <w:pPr>
              <w:spacing w:line="260" w:lineRule="exact"/>
              <w:ind w:left="-41" w:right="-120"/>
              <w:rPr>
                <w:spacing w:val="-4"/>
                <w:sz w:val="24"/>
                <w:lang w:val="nl-NL"/>
              </w:rPr>
            </w:pPr>
            <w:r>
              <w:rPr>
                <w:spacing w:val="-4"/>
                <w:sz w:val="24"/>
                <w:lang w:val="nl-NL"/>
              </w:rPr>
              <w:t>- BTV Huyện ủy (b/c);</w:t>
            </w:r>
          </w:p>
          <w:p w:rsidR="00A602FB" w:rsidRDefault="00A602FB">
            <w:pPr>
              <w:spacing w:line="260" w:lineRule="exact"/>
              <w:ind w:left="-41" w:right="-120"/>
              <w:rPr>
                <w:spacing w:val="-4"/>
                <w:sz w:val="24"/>
                <w:lang w:val="nl-NL"/>
              </w:rPr>
            </w:pPr>
            <w:r>
              <w:rPr>
                <w:spacing w:val="-4"/>
                <w:sz w:val="24"/>
                <w:lang w:val="nl-NL"/>
              </w:rPr>
              <w:t>- UBND, BTT UBMT huyện;</w:t>
            </w:r>
          </w:p>
          <w:p w:rsidR="00B54240" w:rsidRDefault="00B54240">
            <w:pPr>
              <w:spacing w:line="260" w:lineRule="exact"/>
              <w:ind w:left="-41" w:right="-120"/>
              <w:rPr>
                <w:sz w:val="24"/>
                <w:lang w:val="nl-NL"/>
              </w:rPr>
            </w:pPr>
            <w:r>
              <w:rPr>
                <w:spacing w:val="-4"/>
                <w:sz w:val="24"/>
                <w:lang w:val="nl-NL"/>
              </w:rPr>
              <w:t xml:space="preserve">- </w:t>
            </w:r>
            <w:r w:rsidR="00A602FB">
              <w:rPr>
                <w:spacing w:val="-4"/>
                <w:sz w:val="24"/>
                <w:lang w:val="nl-NL"/>
              </w:rPr>
              <w:t>Các ban</w:t>
            </w:r>
            <w:r>
              <w:rPr>
                <w:spacing w:val="-4"/>
                <w:sz w:val="24"/>
                <w:lang w:val="nl-NL"/>
              </w:rPr>
              <w:t xml:space="preserve"> HĐND</w:t>
            </w:r>
            <w:r>
              <w:rPr>
                <w:sz w:val="24"/>
                <w:lang w:val="nl-NL"/>
              </w:rPr>
              <w:t xml:space="preserve"> huyện</w:t>
            </w:r>
            <w:r w:rsidR="00A602FB">
              <w:rPr>
                <w:sz w:val="24"/>
                <w:lang w:val="nl-NL"/>
              </w:rPr>
              <w:t>;</w:t>
            </w:r>
          </w:p>
          <w:p w:rsidR="00A602FB" w:rsidRDefault="00A602FB">
            <w:pPr>
              <w:spacing w:line="260" w:lineRule="exact"/>
              <w:ind w:left="-41" w:right="-120"/>
              <w:rPr>
                <w:spacing w:val="-4"/>
                <w:sz w:val="24"/>
                <w:lang w:val="nl-NL"/>
              </w:rPr>
            </w:pPr>
            <w:r>
              <w:rPr>
                <w:sz w:val="24"/>
                <w:lang w:val="nl-NL"/>
              </w:rPr>
              <w:t>- Đại biểu HĐND huyện;</w:t>
            </w:r>
          </w:p>
          <w:p w:rsidR="00B54240" w:rsidRDefault="00B54240">
            <w:pPr>
              <w:spacing w:line="260" w:lineRule="exact"/>
              <w:ind w:left="-41" w:right="-120"/>
              <w:rPr>
                <w:sz w:val="24"/>
                <w:lang w:val="nl-NL"/>
              </w:rPr>
            </w:pPr>
            <w:r>
              <w:rPr>
                <w:sz w:val="24"/>
                <w:lang w:val="nl-NL"/>
              </w:rPr>
              <w:t xml:space="preserve">- Các </w:t>
            </w:r>
            <w:r w:rsidR="00A602FB">
              <w:rPr>
                <w:sz w:val="24"/>
                <w:lang w:val="nl-NL"/>
              </w:rPr>
              <w:t>cơ quan, ban ngành, tổ chức CT-XH huyện;</w:t>
            </w:r>
          </w:p>
          <w:p w:rsidR="00B54240" w:rsidRDefault="00A602FB">
            <w:pPr>
              <w:spacing w:line="260" w:lineRule="exact"/>
              <w:ind w:left="-41" w:right="-120"/>
              <w:rPr>
                <w:sz w:val="24"/>
                <w:lang w:val="nl-NL"/>
              </w:rPr>
            </w:pPr>
            <w:r>
              <w:rPr>
                <w:spacing w:val="-4"/>
                <w:sz w:val="24"/>
                <w:lang w:val="nl-NL"/>
              </w:rPr>
              <w:t>- TT HĐND</w:t>
            </w:r>
            <w:r w:rsidR="008013F3">
              <w:rPr>
                <w:spacing w:val="-4"/>
                <w:sz w:val="24"/>
                <w:lang w:val="nl-NL"/>
              </w:rPr>
              <w:t>, UBND các xã, thị trấn;</w:t>
            </w:r>
          </w:p>
          <w:p w:rsidR="00B54240" w:rsidRDefault="00B54240">
            <w:pPr>
              <w:spacing w:line="260" w:lineRule="exact"/>
              <w:ind w:left="-41" w:right="-120"/>
              <w:rPr>
                <w:sz w:val="24"/>
                <w:lang w:val="nl-NL"/>
              </w:rPr>
            </w:pPr>
            <w:r>
              <w:rPr>
                <w:sz w:val="24"/>
                <w:lang w:val="nl-NL"/>
              </w:rPr>
              <w:t>- Lưu</w:t>
            </w:r>
            <w:r w:rsidR="008013F3">
              <w:rPr>
                <w:sz w:val="24"/>
                <w:lang w:val="nl-NL"/>
              </w:rPr>
              <w:t>: VT</w:t>
            </w:r>
            <w:r>
              <w:rPr>
                <w:sz w:val="24"/>
                <w:lang w:val="nl-NL"/>
              </w:rPr>
              <w:t>.</w:t>
            </w:r>
          </w:p>
          <w:p w:rsidR="00B54240" w:rsidRDefault="00B54240">
            <w:pPr>
              <w:jc w:val="both"/>
              <w:rPr>
                <w:sz w:val="22"/>
                <w:szCs w:val="22"/>
              </w:rPr>
            </w:pPr>
          </w:p>
        </w:tc>
        <w:tc>
          <w:tcPr>
            <w:tcW w:w="4029" w:type="dxa"/>
            <w:tcBorders>
              <w:top w:val="nil"/>
              <w:left w:val="nil"/>
              <w:bottom w:val="nil"/>
              <w:right w:val="nil"/>
            </w:tcBorders>
            <w:tcMar>
              <w:top w:w="100" w:type="dxa"/>
              <w:left w:w="100" w:type="dxa"/>
              <w:bottom w:w="100" w:type="dxa"/>
              <w:right w:w="100" w:type="dxa"/>
            </w:tcMar>
          </w:tcPr>
          <w:p w:rsidR="00B54240" w:rsidRPr="008013F3" w:rsidRDefault="008013F3" w:rsidP="000C7694">
            <w:pPr>
              <w:jc w:val="center"/>
              <w:rPr>
                <w:lang w:val="en-US"/>
              </w:rPr>
            </w:pPr>
            <w:r>
              <w:rPr>
                <w:b/>
                <w:lang w:val="en-US"/>
              </w:rPr>
              <w:t>CHỦ TỊCH</w:t>
            </w:r>
          </w:p>
          <w:p w:rsidR="00B54240" w:rsidRDefault="00B54240" w:rsidP="000C7694">
            <w:pPr>
              <w:ind w:left="360"/>
              <w:jc w:val="center"/>
              <w:rPr>
                <w:i/>
              </w:rPr>
            </w:pPr>
          </w:p>
          <w:p w:rsidR="00B54240" w:rsidRDefault="00B54240" w:rsidP="000C7694">
            <w:pPr>
              <w:ind w:left="360"/>
              <w:jc w:val="center"/>
              <w:rPr>
                <w:i/>
              </w:rPr>
            </w:pPr>
          </w:p>
          <w:p w:rsidR="00B54240" w:rsidRDefault="00B54240" w:rsidP="000C7694">
            <w:pPr>
              <w:ind w:left="360"/>
              <w:jc w:val="center"/>
              <w:rPr>
                <w:lang w:val="en-US"/>
              </w:rPr>
            </w:pPr>
          </w:p>
          <w:p w:rsidR="000C7694" w:rsidRDefault="000C7694" w:rsidP="000C7694">
            <w:pPr>
              <w:ind w:left="360"/>
              <w:jc w:val="center"/>
              <w:rPr>
                <w:lang w:val="en-US"/>
              </w:rPr>
            </w:pPr>
          </w:p>
          <w:p w:rsidR="00B54240" w:rsidRDefault="00B54240" w:rsidP="000C7694">
            <w:pPr>
              <w:ind w:left="360"/>
              <w:jc w:val="center"/>
              <w:rPr>
                <w:lang w:val="en-US"/>
              </w:rPr>
            </w:pPr>
          </w:p>
          <w:p w:rsidR="00767B02" w:rsidRDefault="00767B02" w:rsidP="000C7694">
            <w:pPr>
              <w:ind w:left="360"/>
              <w:jc w:val="center"/>
              <w:rPr>
                <w:lang w:val="en-US"/>
              </w:rPr>
            </w:pPr>
          </w:p>
          <w:p w:rsidR="00B54240" w:rsidRDefault="00B54240" w:rsidP="000C7694">
            <w:pPr>
              <w:jc w:val="center"/>
              <w:rPr>
                <w:b/>
                <w:lang w:val="en-US"/>
              </w:rPr>
            </w:pPr>
            <w:r>
              <w:rPr>
                <w:b/>
                <w:lang w:val="en-US"/>
              </w:rPr>
              <w:t>Lê Thế Quảng</w:t>
            </w:r>
          </w:p>
        </w:tc>
      </w:tr>
    </w:tbl>
    <w:p w:rsidR="00544489" w:rsidRPr="000C7694" w:rsidRDefault="00544489" w:rsidP="000232AA">
      <w:pPr>
        <w:widowControl w:val="0"/>
        <w:shd w:val="clear" w:color="auto" w:fill="FFFFFF"/>
        <w:rPr>
          <w:lang w:val="en-US"/>
        </w:rPr>
      </w:pPr>
    </w:p>
    <w:sectPr w:rsidR="00544489" w:rsidRPr="000C7694" w:rsidSect="000232AA">
      <w:headerReference w:type="even" r:id="rId9"/>
      <w:headerReference w:type="default" r:id="rId10"/>
      <w:pgSz w:w="11907" w:h="16840" w:code="9"/>
      <w:pgMar w:top="1134" w:right="851" w:bottom="993" w:left="1701"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36" w:rsidRDefault="00746A36">
      <w:r>
        <w:separator/>
      </w:r>
    </w:p>
  </w:endnote>
  <w:endnote w:type="continuationSeparator" w:id="0">
    <w:p w:rsidR="00746A36" w:rsidRDefault="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36" w:rsidRDefault="00746A36">
      <w:r>
        <w:separator/>
      </w:r>
    </w:p>
  </w:footnote>
  <w:footnote w:type="continuationSeparator" w:id="0">
    <w:p w:rsidR="00746A36" w:rsidRDefault="00746A36">
      <w:r>
        <w:continuationSeparator/>
      </w:r>
    </w:p>
  </w:footnote>
  <w:footnote w:id="1">
    <w:p w:rsidR="00B026AE" w:rsidRPr="00B026AE" w:rsidRDefault="00B026AE">
      <w:pPr>
        <w:pStyle w:val="FootnoteText"/>
        <w:rPr>
          <w:lang w:val="en-US"/>
        </w:rPr>
      </w:pPr>
      <w:r w:rsidRPr="00B026AE">
        <w:rPr>
          <w:rStyle w:val="FootnoteReference"/>
        </w:rPr>
        <w:footnoteRef/>
      </w:r>
      <w:r w:rsidRPr="00B026AE">
        <w:t xml:space="preserve"> tiêu chí số 1 </w:t>
      </w:r>
      <w:r w:rsidRPr="00B026AE">
        <w:rPr>
          <w:i/>
        </w:rPr>
        <w:t>(</w:t>
      </w:r>
      <w:r w:rsidRPr="00B026AE">
        <w:rPr>
          <w:i/>
          <w:lang w:val="es-ES_tradnl"/>
        </w:rPr>
        <w:t>Quy hoạch)</w:t>
      </w:r>
      <w:r w:rsidRPr="00B026AE">
        <w:rPr>
          <w:lang w:val="es-ES_tradnl"/>
        </w:rPr>
        <w:t xml:space="preserve">, tiêu chí số 2 </w:t>
      </w:r>
      <w:r w:rsidRPr="00B026AE">
        <w:rPr>
          <w:i/>
          <w:lang w:val="es-ES_tradnl"/>
        </w:rPr>
        <w:t>(Giao thông)</w:t>
      </w:r>
      <w:r w:rsidRPr="00B026AE">
        <w:t>,</w:t>
      </w:r>
      <w:r w:rsidRPr="00B026AE">
        <w:rPr>
          <w:lang w:val="es-ES_tradnl"/>
        </w:rPr>
        <w:t xml:space="preserve"> tiêu chí số 5 </w:t>
      </w:r>
      <w:r w:rsidRPr="00B026AE">
        <w:rPr>
          <w:i/>
          <w:lang w:val="es-ES_tradnl"/>
        </w:rPr>
        <w:t>(Y tế, Văn hóa, Giáo dục)</w:t>
      </w:r>
      <w:r w:rsidRPr="00B026AE">
        <w:rPr>
          <w:lang w:val="es-ES_tradnl"/>
        </w:rPr>
        <w:t xml:space="preserve">, tiêu chí số 6 </w:t>
      </w:r>
      <w:r w:rsidRPr="00B026AE">
        <w:rPr>
          <w:i/>
          <w:lang w:val="es-ES_tradnl"/>
        </w:rPr>
        <w:t>(kinh tế)</w:t>
      </w:r>
      <w:r w:rsidRPr="00B026AE">
        <w:rPr>
          <w:lang w:val="es-ES_tradnl"/>
        </w:rPr>
        <w:t xml:space="preserve">, tiêu chí số 7 </w:t>
      </w:r>
      <w:r w:rsidRPr="00B026AE">
        <w:rPr>
          <w:i/>
          <w:lang w:val="es-ES_tradnl"/>
        </w:rPr>
        <w:t xml:space="preserve">(Môi trường), </w:t>
      </w:r>
      <w:r w:rsidRPr="00B026AE">
        <w:rPr>
          <w:lang w:val="es-ES_tradnl"/>
        </w:rPr>
        <w:t>tiêu chí số 8</w:t>
      </w:r>
      <w:r w:rsidRPr="00B026AE">
        <w:rPr>
          <w:i/>
          <w:lang w:val="es-ES_tradnl"/>
        </w:rPr>
        <w:t xml:space="preserve"> (Chất lượng môi trường sống)</w:t>
      </w:r>
      <w:r w:rsidRPr="00B026AE">
        <w:rPr>
          <w:lang w:val="es-ES_tradnl"/>
        </w:rPr>
        <w:t>.</w:t>
      </w:r>
    </w:p>
  </w:footnote>
  <w:footnote w:id="2">
    <w:p w:rsidR="00B026AE" w:rsidRPr="00B026AE" w:rsidRDefault="00B026AE" w:rsidP="00B026AE">
      <w:pPr>
        <w:autoSpaceDE w:val="0"/>
        <w:autoSpaceDN w:val="0"/>
        <w:adjustRightInd w:val="0"/>
        <w:spacing w:before="60" w:after="60" w:line="252" w:lineRule="auto"/>
        <w:jc w:val="both"/>
        <w:rPr>
          <w:sz w:val="20"/>
          <w:szCs w:val="20"/>
          <w:lang w:val="es-ES_tradnl"/>
        </w:rPr>
      </w:pPr>
      <w:r w:rsidRPr="00B026AE">
        <w:rPr>
          <w:rStyle w:val="FootnoteReference"/>
          <w:sz w:val="20"/>
          <w:szCs w:val="20"/>
        </w:rPr>
        <w:footnoteRef/>
      </w:r>
      <w:r w:rsidRPr="00B026AE">
        <w:rPr>
          <w:sz w:val="20"/>
          <w:szCs w:val="20"/>
        </w:rPr>
        <w:t xml:space="preserve"> tiêu chí số </w:t>
      </w:r>
      <w:r w:rsidRPr="00B026AE">
        <w:rPr>
          <w:sz w:val="20"/>
          <w:szCs w:val="20"/>
          <w:lang w:val="es-ES_tradnl"/>
        </w:rPr>
        <w:t xml:space="preserve">3 </w:t>
      </w:r>
      <w:r w:rsidRPr="00B026AE">
        <w:rPr>
          <w:i/>
          <w:sz w:val="20"/>
          <w:szCs w:val="20"/>
          <w:lang w:val="es-ES_tradnl"/>
        </w:rPr>
        <w:t>(Thủy lợi)</w:t>
      </w:r>
      <w:r w:rsidRPr="00B026AE">
        <w:rPr>
          <w:sz w:val="20"/>
          <w:szCs w:val="20"/>
          <w:lang w:val="es-ES_tradnl"/>
        </w:rPr>
        <w:t xml:space="preserve">, tiêu chí số 4 </w:t>
      </w:r>
      <w:r w:rsidRPr="00B026AE">
        <w:rPr>
          <w:i/>
          <w:sz w:val="20"/>
          <w:szCs w:val="20"/>
          <w:lang w:val="es-ES_tradnl"/>
        </w:rPr>
        <w:t>(Điện)</w:t>
      </w:r>
      <w:r w:rsidRPr="00B026AE">
        <w:rPr>
          <w:sz w:val="20"/>
          <w:szCs w:val="20"/>
          <w:lang w:val="es-ES_tradnl"/>
        </w:rPr>
        <w:t xml:space="preserve">, tiêu chí số 9 </w:t>
      </w:r>
      <w:r w:rsidRPr="00B026AE">
        <w:rPr>
          <w:i/>
          <w:sz w:val="20"/>
          <w:szCs w:val="20"/>
          <w:lang w:val="es-ES_tradnl"/>
        </w:rPr>
        <w:t>(</w:t>
      </w:r>
      <w:r w:rsidRPr="00B026AE">
        <w:rPr>
          <w:i/>
          <w:sz w:val="20"/>
          <w:szCs w:val="20"/>
        </w:rPr>
        <w:t>Hệ thống chính trị- An ninh trật tự- Hành chính công</w:t>
      </w:r>
      <w:r w:rsidRPr="00B026AE">
        <w:rPr>
          <w:i/>
          <w:sz w:val="20"/>
          <w:szCs w:val="20"/>
          <w:lang w:val="es-ES_tradnl"/>
        </w:rPr>
        <w:t>)</w:t>
      </w:r>
      <w:r w:rsidRPr="00B026AE">
        <w:rPr>
          <w:sz w:val="20"/>
          <w:szCs w:val="20"/>
          <w:lang w:val="es-ES_tradnl"/>
        </w:rPr>
        <w:t>.</w:t>
      </w:r>
    </w:p>
    <w:p w:rsidR="00B026AE" w:rsidRPr="00B026AE" w:rsidRDefault="00B026A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5E" w:rsidRDefault="009B515E" w:rsidP="004D6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15E" w:rsidRDefault="009B5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5E" w:rsidRDefault="009B515E" w:rsidP="004D6D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F0A">
      <w:rPr>
        <w:rStyle w:val="PageNumber"/>
        <w:noProof/>
      </w:rPr>
      <w:t>2</w:t>
    </w:r>
    <w:r>
      <w:rPr>
        <w:rStyle w:val="PageNumber"/>
      </w:rPr>
      <w:fldChar w:fldCharType="end"/>
    </w:r>
  </w:p>
  <w:p w:rsidR="009B515E" w:rsidRDefault="009B5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10"/>
    <w:multiLevelType w:val="hybridMultilevel"/>
    <w:tmpl w:val="56488EC6"/>
    <w:lvl w:ilvl="0" w:tplc="9928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26EEA"/>
    <w:multiLevelType w:val="multilevel"/>
    <w:tmpl w:val="8B1080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88E441A"/>
    <w:multiLevelType w:val="hybridMultilevel"/>
    <w:tmpl w:val="AAF86EA6"/>
    <w:lvl w:ilvl="0" w:tplc="EDC6612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D2843CF"/>
    <w:multiLevelType w:val="hybridMultilevel"/>
    <w:tmpl w:val="BB54067A"/>
    <w:lvl w:ilvl="0" w:tplc="739A58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D104E"/>
    <w:multiLevelType w:val="hybridMultilevel"/>
    <w:tmpl w:val="E39C6AC6"/>
    <w:lvl w:ilvl="0" w:tplc="C64832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8072292"/>
    <w:multiLevelType w:val="hybridMultilevel"/>
    <w:tmpl w:val="3CB69CA4"/>
    <w:lvl w:ilvl="0" w:tplc="0AD274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C7166D4"/>
    <w:multiLevelType w:val="hybridMultilevel"/>
    <w:tmpl w:val="96085040"/>
    <w:lvl w:ilvl="0" w:tplc="21F8B30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8ED62CF"/>
    <w:multiLevelType w:val="hybridMultilevel"/>
    <w:tmpl w:val="835AAA90"/>
    <w:lvl w:ilvl="0" w:tplc="BFB66510">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D613375"/>
    <w:multiLevelType w:val="multilevel"/>
    <w:tmpl w:val="80B413C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DD0709C"/>
    <w:multiLevelType w:val="hybridMultilevel"/>
    <w:tmpl w:val="5BA8940A"/>
    <w:lvl w:ilvl="0" w:tplc="96DE46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8"/>
  </w:num>
  <w:num w:numId="4">
    <w:abstractNumId w:val="2"/>
  </w:num>
  <w:num w:numId="5">
    <w:abstractNumId w:val="4"/>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40"/>
    <w:rsid w:val="000232AA"/>
    <w:rsid w:val="00092512"/>
    <w:rsid w:val="000B640D"/>
    <w:rsid w:val="000C7694"/>
    <w:rsid w:val="000F253C"/>
    <w:rsid w:val="0014066C"/>
    <w:rsid w:val="001C78EA"/>
    <w:rsid w:val="001D7DE4"/>
    <w:rsid w:val="00214864"/>
    <w:rsid w:val="0022206A"/>
    <w:rsid w:val="002316BD"/>
    <w:rsid w:val="00292AF1"/>
    <w:rsid w:val="00297513"/>
    <w:rsid w:val="002C6E04"/>
    <w:rsid w:val="002D1A59"/>
    <w:rsid w:val="002D5707"/>
    <w:rsid w:val="002E0121"/>
    <w:rsid w:val="002E5A38"/>
    <w:rsid w:val="003075AE"/>
    <w:rsid w:val="00313E41"/>
    <w:rsid w:val="00344567"/>
    <w:rsid w:val="0038382B"/>
    <w:rsid w:val="003D1CA8"/>
    <w:rsid w:val="0041314D"/>
    <w:rsid w:val="00436657"/>
    <w:rsid w:val="00437E6A"/>
    <w:rsid w:val="00465642"/>
    <w:rsid w:val="004A56E0"/>
    <w:rsid w:val="004A7693"/>
    <w:rsid w:val="004D1106"/>
    <w:rsid w:val="004D6D86"/>
    <w:rsid w:val="004E1972"/>
    <w:rsid w:val="004E2B3B"/>
    <w:rsid w:val="005042C5"/>
    <w:rsid w:val="005060C2"/>
    <w:rsid w:val="00544489"/>
    <w:rsid w:val="005D17F7"/>
    <w:rsid w:val="005D5257"/>
    <w:rsid w:val="0061013D"/>
    <w:rsid w:val="006644FC"/>
    <w:rsid w:val="0067096D"/>
    <w:rsid w:val="0067174D"/>
    <w:rsid w:val="00676E74"/>
    <w:rsid w:val="006878AA"/>
    <w:rsid w:val="00691DE4"/>
    <w:rsid w:val="006A5600"/>
    <w:rsid w:val="006C494A"/>
    <w:rsid w:val="006C5AB2"/>
    <w:rsid w:val="006D1270"/>
    <w:rsid w:val="006D55FB"/>
    <w:rsid w:val="00737824"/>
    <w:rsid w:val="00746A36"/>
    <w:rsid w:val="00752073"/>
    <w:rsid w:val="00756708"/>
    <w:rsid w:val="007635CE"/>
    <w:rsid w:val="00767B02"/>
    <w:rsid w:val="007918D3"/>
    <w:rsid w:val="007D6DB4"/>
    <w:rsid w:val="008006B3"/>
    <w:rsid w:val="008013F3"/>
    <w:rsid w:val="00846091"/>
    <w:rsid w:val="008B414E"/>
    <w:rsid w:val="00905E26"/>
    <w:rsid w:val="00907F11"/>
    <w:rsid w:val="00916BB3"/>
    <w:rsid w:val="009420D9"/>
    <w:rsid w:val="0097009B"/>
    <w:rsid w:val="00991418"/>
    <w:rsid w:val="009B19A0"/>
    <w:rsid w:val="009B515E"/>
    <w:rsid w:val="009C0D81"/>
    <w:rsid w:val="009D44EF"/>
    <w:rsid w:val="009E5F00"/>
    <w:rsid w:val="009E7E73"/>
    <w:rsid w:val="009F42EA"/>
    <w:rsid w:val="00A569FC"/>
    <w:rsid w:val="00A602FB"/>
    <w:rsid w:val="00A8364D"/>
    <w:rsid w:val="00AC1037"/>
    <w:rsid w:val="00AD661E"/>
    <w:rsid w:val="00B01689"/>
    <w:rsid w:val="00B026AE"/>
    <w:rsid w:val="00B12E6B"/>
    <w:rsid w:val="00B176FA"/>
    <w:rsid w:val="00B277F9"/>
    <w:rsid w:val="00B35DC9"/>
    <w:rsid w:val="00B54240"/>
    <w:rsid w:val="00B6338E"/>
    <w:rsid w:val="00B77FA5"/>
    <w:rsid w:val="00B87B68"/>
    <w:rsid w:val="00BE2427"/>
    <w:rsid w:val="00BE6128"/>
    <w:rsid w:val="00BF41A0"/>
    <w:rsid w:val="00C477AF"/>
    <w:rsid w:val="00C50DC0"/>
    <w:rsid w:val="00CA3F47"/>
    <w:rsid w:val="00CD2F0A"/>
    <w:rsid w:val="00CF194F"/>
    <w:rsid w:val="00D14ABB"/>
    <w:rsid w:val="00D1611D"/>
    <w:rsid w:val="00D252FB"/>
    <w:rsid w:val="00D40BD9"/>
    <w:rsid w:val="00D53B84"/>
    <w:rsid w:val="00DA0F96"/>
    <w:rsid w:val="00DA4164"/>
    <w:rsid w:val="00DB70BE"/>
    <w:rsid w:val="00DD03B3"/>
    <w:rsid w:val="00E104AB"/>
    <w:rsid w:val="00E42CCC"/>
    <w:rsid w:val="00E5295C"/>
    <w:rsid w:val="00E570A9"/>
    <w:rsid w:val="00E6041C"/>
    <w:rsid w:val="00E92CB6"/>
    <w:rsid w:val="00ED7FE9"/>
    <w:rsid w:val="00F01355"/>
    <w:rsid w:val="00F01D7B"/>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240"/>
    <w:rPr>
      <w:sz w:val="28"/>
      <w:szCs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locked/>
    <w:rsid w:val="00B54240"/>
    <w:rPr>
      <w:lang w:val="vi-VN" w:bidi="ar-SA"/>
    </w:rPr>
  </w:style>
  <w:style w:type="paragraph" w:styleId="FootnoteText">
    <w:name w:val="footnote text"/>
    <w:basedOn w:val="Normal"/>
    <w:link w:val="FootnoteTextChar"/>
    <w:rsid w:val="00B54240"/>
    <w:rPr>
      <w:sz w:val="20"/>
      <w:szCs w:val="20"/>
      <w:lang w:eastAsia="en-US"/>
    </w:rPr>
  </w:style>
  <w:style w:type="character" w:customStyle="1" w:styleId="HeaderChar">
    <w:name w:val="Header Char"/>
    <w:link w:val="Header"/>
    <w:locked/>
    <w:rsid w:val="00B54240"/>
    <w:rPr>
      <w:sz w:val="28"/>
      <w:szCs w:val="28"/>
      <w:lang w:val="vi-VN" w:bidi="ar-SA"/>
    </w:rPr>
  </w:style>
  <w:style w:type="paragraph" w:styleId="Header">
    <w:name w:val="header"/>
    <w:basedOn w:val="Normal"/>
    <w:link w:val="HeaderChar"/>
    <w:rsid w:val="00B54240"/>
    <w:pPr>
      <w:tabs>
        <w:tab w:val="center" w:pos="4680"/>
        <w:tab w:val="right" w:pos="9360"/>
      </w:tabs>
    </w:pPr>
    <w:rPr>
      <w:lang w:eastAsia="en-US"/>
    </w:rPr>
  </w:style>
  <w:style w:type="character" w:styleId="PageNumber">
    <w:name w:val="page number"/>
    <w:basedOn w:val="DefaultParagraphFont"/>
    <w:rsid w:val="009B515E"/>
  </w:style>
  <w:style w:type="character" w:styleId="FootnoteReference">
    <w:name w:val="footnote reference"/>
    <w:rsid w:val="00B54240"/>
    <w:rPr>
      <w:vertAlign w:val="superscript"/>
    </w:rPr>
  </w:style>
  <w:style w:type="paragraph" w:styleId="ListParagraph">
    <w:name w:val="List Paragraph"/>
    <w:basedOn w:val="Normal"/>
    <w:uiPriority w:val="34"/>
    <w:qFormat/>
    <w:rsid w:val="005D17F7"/>
    <w:pPr>
      <w:ind w:left="720"/>
      <w:contextualSpacing/>
    </w:pPr>
    <w:rPr>
      <w:rFonts w:eastAsia="Calibr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240"/>
    <w:rPr>
      <w:sz w:val="28"/>
      <w:szCs w:val="28"/>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locked/>
    <w:rsid w:val="00B54240"/>
    <w:rPr>
      <w:lang w:val="vi-VN" w:bidi="ar-SA"/>
    </w:rPr>
  </w:style>
  <w:style w:type="paragraph" w:styleId="FootnoteText">
    <w:name w:val="footnote text"/>
    <w:basedOn w:val="Normal"/>
    <w:link w:val="FootnoteTextChar"/>
    <w:rsid w:val="00B54240"/>
    <w:rPr>
      <w:sz w:val="20"/>
      <w:szCs w:val="20"/>
      <w:lang w:eastAsia="en-US"/>
    </w:rPr>
  </w:style>
  <w:style w:type="character" w:customStyle="1" w:styleId="HeaderChar">
    <w:name w:val="Header Char"/>
    <w:link w:val="Header"/>
    <w:locked/>
    <w:rsid w:val="00B54240"/>
    <w:rPr>
      <w:sz w:val="28"/>
      <w:szCs w:val="28"/>
      <w:lang w:val="vi-VN" w:bidi="ar-SA"/>
    </w:rPr>
  </w:style>
  <w:style w:type="paragraph" w:styleId="Header">
    <w:name w:val="header"/>
    <w:basedOn w:val="Normal"/>
    <w:link w:val="HeaderChar"/>
    <w:rsid w:val="00B54240"/>
    <w:pPr>
      <w:tabs>
        <w:tab w:val="center" w:pos="4680"/>
        <w:tab w:val="right" w:pos="9360"/>
      </w:tabs>
    </w:pPr>
    <w:rPr>
      <w:lang w:eastAsia="en-US"/>
    </w:rPr>
  </w:style>
  <w:style w:type="character" w:styleId="PageNumber">
    <w:name w:val="page number"/>
    <w:basedOn w:val="DefaultParagraphFont"/>
    <w:rsid w:val="009B515E"/>
  </w:style>
  <w:style w:type="character" w:styleId="FootnoteReference">
    <w:name w:val="footnote reference"/>
    <w:rsid w:val="00B54240"/>
    <w:rPr>
      <w:vertAlign w:val="superscript"/>
    </w:rPr>
  </w:style>
  <w:style w:type="paragraph" w:styleId="ListParagraph">
    <w:name w:val="List Paragraph"/>
    <w:basedOn w:val="Normal"/>
    <w:uiPriority w:val="34"/>
    <w:qFormat/>
    <w:rsid w:val="005D17F7"/>
    <w:pPr>
      <w:ind w:left="720"/>
      <w:contextualSpacing/>
    </w:pPr>
    <w:rPr>
      <w:rFonts w:eastAsia="Calibr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5847-F7FD-4959-AB3E-EAD9716B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ĐẢNG BỘ TỈNH QUẢNG TRỊ</vt:lpstr>
    </vt:vector>
  </TitlesOfParts>
  <Company>HAI DINH CO.,LTD</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QUẢNG TRỊ</dc:title>
  <dc:creator>Hai Dinh</dc:creator>
  <cp:lastModifiedBy>HDC</cp:lastModifiedBy>
  <cp:revision>2</cp:revision>
  <cp:lastPrinted>2021-09-06T01:02:00Z</cp:lastPrinted>
  <dcterms:created xsi:type="dcterms:W3CDTF">2022-05-06T01:52:00Z</dcterms:created>
  <dcterms:modified xsi:type="dcterms:W3CDTF">2022-05-06T01:52:00Z</dcterms:modified>
</cp:coreProperties>
</file>