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7A6A2E" w:rsidRPr="007A6A2E" w:rsidTr="00B57E57">
        <w:tc>
          <w:tcPr>
            <w:tcW w:w="3369" w:type="dxa"/>
          </w:tcPr>
          <w:p w:rsidR="007A6A2E" w:rsidRPr="007A6A2E" w:rsidRDefault="007A6A2E" w:rsidP="007A6A2E">
            <w:pPr>
              <w:jc w:val="center"/>
              <w:rPr>
                <w:b/>
                <w:sz w:val="26"/>
                <w:szCs w:val="26"/>
              </w:rPr>
            </w:pPr>
            <w:bookmarkStart w:id="0" w:name="_GoBack"/>
            <w:bookmarkEnd w:id="0"/>
            <w:r w:rsidRPr="007A6A2E">
              <w:rPr>
                <w:b/>
                <w:sz w:val="26"/>
                <w:szCs w:val="26"/>
              </w:rPr>
              <w:t>HỘI ĐỒNG NHÂN DÂN</w:t>
            </w:r>
          </w:p>
          <w:p w:rsidR="007A6A2E" w:rsidRDefault="007A6A2E" w:rsidP="007A6A2E">
            <w:pPr>
              <w:jc w:val="center"/>
              <w:rPr>
                <w:b/>
                <w:sz w:val="26"/>
                <w:szCs w:val="26"/>
              </w:rPr>
            </w:pPr>
            <w:r w:rsidRPr="007A6A2E">
              <w:rPr>
                <w:b/>
                <w:sz w:val="26"/>
                <w:szCs w:val="26"/>
              </w:rPr>
              <w:t xml:space="preserve">HUYỆN </w:t>
            </w:r>
            <w:r w:rsidR="005142E8">
              <w:rPr>
                <w:b/>
                <w:sz w:val="26"/>
                <w:szCs w:val="26"/>
              </w:rPr>
              <w:t>HẢI LĂNG</w:t>
            </w:r>
          </w:p>
          <w:p w:rsidR="00B57E57" w:rsidRPr="007A6A2E" w:rsidRDefault="00B51BC5" w:rsidP="007A6A2E">
            <w:pPr>
              <w:jc w:val="center"/>
              <w:rPr>
                <w:b/>
              </w:rPr>
            </w:pPr>
            <w:r>
              <w:rPr>
                <w:b/>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669290</wp:posOffset>
                      </wp:positionH>
                      <wp:positionV relativeFrom="paragraph">
                        <wp:posOffset>20319</wp:posOffset>
                      </wp:positionV>
                      <wp:extent cx="736600" cy="0"/>
                      <wp:effectExtent l="0" t="0" r="635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631EEB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2.7pt,1.6pt" to="11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" strokecolor="black [3040]">
                      <o:lock v:ext="edit" shapetype="f"/>
                    </v:line>
                  </w:pict>
                </mc:Fallback>
              </mc:AlternateContent>
            </w:r>
          </w:p>
        </w:tc>
        <w:tc>
          <w:tcPr>
            <w:tcW w:w="5919" w:type="dxa"/>
          </w:tcPr>
          <w:p w:rsidR="007A6A2E" w:rsidRPr="007A6A2E" w:rsidRDefault="007A6A2E" w:rsidP="007A6A2E">
            <w:pPr>
              <w:jc w:val="center"/>
              <w:rPr>
                <w:b/>
                <w:sz w:val="26"/>
                <w:szCs w:val="26"/>
              </w:rPr>
            </w:pPr>
            <w:r w:rsidRPr="007A6A2E">
              <w:rPr>
                <w:b/>
                <w:sz w:val="26"/>
                <w:szCs w:val="26"/>
              </w:rPr>
              <w:t>CỘNG HÒA XÃ HỘI CHỦ NGHĨA VIỆT NAM</w:t>
            </w:r>
          </w:p>
          <w:p w:rsidR="007A6A2E" w:rsidRPr="007A6A2E" w:rsidRDefault="00B51BC5" w:rsidP="007A6A2E">
            <w:pPr>
              <w:jc w:val="center"/>
              <w:rPr>
                <w:b/>
              </w:rPr>
            </w:pPr>
            <w:r>
              <w:rPr>
                <w:b/>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654050</wp:posOffset>
                      </wp:positionH>
                      <wp:positionV relativeFrom="paragraph">
                        <wp:posOffset>229234</wp:posOffset>
                      </wp:positionV>
                      <wp:extent cx="2270125" cy="0"/>
                      <wp:effectExtent l="0" t="0" r="15875"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9743C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pt,18.05pt" to="230.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" strokecolor="black [3040]">
                      <o:lock v:ext="edit" shapetype="f"/>
                    </v:line>
                  </w:pict>
                </mc:Fallback>
              </mc:AlternateContent>
            </w:r>
            <w:r w:rsidR="007A6A2E" w:rsidRPr="007A6A2E">
              <w:rPr>
                <w:b/>
              </w:rPr>
              <w:t>Độc lập - Tự do - Hạnh phúc</w:t>
            </w:r>
          </w:p>
        </w:tc>
      </w:tr>
      <w:tr w:rsidR="007A6A2E" w:rsidTr="00B57E57">
        <w:tc>
          <w:tcPr>
            <w:tcW w:w="3369" w:type="dxa"/>
          </w:tcPr>
          <w:p w:rsidR="007A6A2E" w:rsidRPr="007A6A2E" w:rsidRDefault="007A6A2E" w:rsidP="005142E8">
            <w:pPr>
              <w:jc w:val="center"/>
              <w:rPr>
                <w:sz w:val="26"/>
                <w:szCs w:val="26"/>
              </w:rPr>
            </w:pPr>
            <w:r w:rsidRPr="007A6A2E">
              <w:rPr>
                <w:sz w:val="26"/>
                <w:szCs w:val="26"/>
              </w:rPr>
              <w:t xml:space="preserve">Số: </w:t>
            </w:r>
            <w:r w:rsidR="005142E8">
              <w:rPr>
                <w:sz w:val="26"/>
                <w:szCs w:val="26"/>
              </w:rPr>
              <w:t xml:space="preserve">      </w:t>
            </w:r>
            <w:r w:rsidRPr="007A6A2E">
              <w:rPr>
                <w:sz w:val="26"/>
                <w:szCs w:val="26"/>
              </w:rPr>
              <w:t>/NQ-HĐND</w:t>
            </w:r>
          </w:p>
        </w:tc>
        <w:tc>
          <w:tcPr>
            <w:tcW w:w="5919" w:type="dxa"/>
          </w:tcPr>
          <w:p w:rsidR="007A6A2E" w:rsidRPr="007A6A2E" w:rsidRDefault="005142E8" w:rsidP="005142E8">
            <w:pPr>
              <w:jc w:val="center"/>
              <w:rPr>
                <w:i/>
              </w:rPr>
            </w:pPr>
            <w:r>
              <w:rPr>
                <w:i/>
              </w:rPr>
              <w:t>Hải Lăng</w:t>
            </w:r>
            <w:r w:rsidR="007A6A2E" w:rsidRPr="007A6A2E">
              <w:rPr>
                <w:i/>
              </w:rPr>
              <w:t xml:space="preserve">, ngày </w:t>
            </w:r>
            <w:r>
              <w:rPr>
                <w:i/>
              </w:rPr>
              <w:t xml:space="preserve">        </w:t>
            </w:r>
            <w:r w:rsidR="007A6A2E" w:rsidRPr="007A6A2E">
              <w:rPr>
                <w:i/>
              </w:rPr>
              <w:t xml:space="preserve"> tháng </w:t>
            </w:r>
            <w:r>
              <w:rPr>
                <w:i/>
              </w:rPr>
              <w:t xml:space="preserve">      </w:t>
            </w:r>
            <w:r w:rsidR="007A6A2E" w:rsidRPr="007A6A2E">
              <w:rPr>
                <w:i/>
              </w:rPr>
              <w:t xml:space="preserve"> năm 202</w:t>
            </w:r>
            <w:r>
              <w:rPr>
                <w:i/>
              </w:rPr>
              <w:t>2</w:t>
            </w:r>
          </w:p>
        </w:tc>
      </w:tr>
    </w:tbl>
    <w:p w:rsidR="0045412E" w:rsidRDefault="0045412E"/>
    <w:p w:rsidR="007A6A2E" w:rsidRPr="00B57E57" w:rsidRDefault="007A6A2E" w:rsidP="00B57E57">
      <w:pPr>
        <w:jc w:val="center"/>
        <w:rPr>
          <w:b/>
        </w:rPr>
      </w:pPr>
      <w:r w:rsidRPr="00B57E57">
        <w:rPr>
          <w:b/>
        </w:rPr>
        <w:t>NGHỊ QUYẾT</w:t>
      </w:r>
    </w:p>
    <w:p w:rsidR="00573BF2" w:rsidRDefault="004B3641" w:rsidP="005142E8">
      <w:pPr>
        <w:jc w:val="center"/>
        <w:rPr>
          <w:b/>
        </w:rPr>
      </w:pPr>
      <w:r>
        <w:rPr>
          <w:b/>
        </w:rPr>
        <w:t xml:space="preserve">V/v hỗ </w:t>
      </w:r>
      <w:r w:rsidR="007A6A2E" w:rsidRPr="00B57E57">
        <w:rPr>
          <w:b/>
        </w:rPr>
        <w:t>trợ kinh phí đào tạo</w:t>
      </w:r>
      <w:r w:rsidR="005142E8">
        <w:rPr>
          <w:b/>
        </w:rPr>
        <w:t>, bồi dưỡng</w:t>
      </w:r>
      <w:r w:rsidR="007A6A2E" w:rsidRPr="00B57E57">
        <w:rPr>
          <w:b/>
        </w:rPr>
        <w:t xml:space="preserve"> cho </w:t>
      </w:r>
    </w:p>
    <w:p w:rsidR="005142E8" w:rsidRDefault="005142E8" w:rsidP="005142E8">
      <w:pPr>
        <w:jc w:val="center"/>
        <w:rPr>
          <w:b/>
        </w:rPr>
      </w:pPr>
      <w:r>
        <w:rPr>
          <w:b/>
        </w:rPr>
        <w:t>cán bộ, công chức, viên chức</w:t>
      </w:r>
      <w:r w:rsidR="007A6A2E" w:rsidRPr="00B57E57">
        <w:rPr>
          <w:b/>
        </w:rPr>
        <w:t xml:space="preserve"> </w:t>
      </w:r>
      <w:r>
        <w:rPr>
          <w:b/>
        </w:rPr>
        <w:t>trên địa bàn huyện Hải Lăng</w:t>
      </w:r>
    </w:p>
    <w:p w:rsidR="007A6A2E" w:rsidRDefault="00B51BC5" w:rsidP="005142E8">
      <w:pPr>
        <w:jc w:val="cente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2294890</wp:posOffset>
                </wp:positionH>
                <wp:positionV relativeFrom="paragraph">
                  <wp:posOffset>31114</wp:posOffset>
                </wp:positionV>
                <wp:extent cx="1158875" cy="0"/>
                <wp:effectExtent l="0" t="0" r="317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192140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0.7pt,2.45pt" to="271.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" strokecolor="black [3040]">
                <o:lock v:ext="edit" shapetype="f"/>
              </v:line>
            </w:pict>
          </mc:Fallback>
        </mc:AlternateContent>
      </w:r>
    </w:p>
    <w:p w:rsidR="004B3641" w:rsidRDefault="004B3641" w:rsidP="00A15703">
      <w:pPr>
        <w:jc w:val="center"/>
        <w:rPr>
          <w:rFonts w:cs="Times New Roman"/>
          <w:b/>
        </w:rPr>
      </w:pPr>
      <w:r w:rsidRPr="004B3641">
        <w:rPr>
          <w:rFonts w:cs="Times New Roman"/>
          <w:b/>
        </w:rPr>
        <w:t xml:space="preserve">HỘI ĐỒNG NHÂN DÂN HUYỆN HẢI LĂNG KHOÁ </w:t>
      </w:r>
      <w:r w:rsidR="00904A6B">
        <w:rPr>
          <w:rFonts w:cs="Times New Roman"/>
          <w:b/>
        </w:rPr>
        <w:t>VI</w:t>
      </w:r>
      <w:r w:rsidRPr="004B3641">
        <w:rPr>
          <w:rFonts w:cs="Times New Roman"/>
          <w:b/>
        </w:rPr>
        <w:t>,</w:t>
      </w:r>
    </w:p>
    <w:p w:rsidR="004B3641" w:rsidRDefault="004B3641" w:rsidP="00A15703">
      <w:pPr>
        <w:jc w:val="center"/>
        <w:rPr>
          <w:rFonts w:cs="Times New Roman"/>
          <w:b/>
        </w:rPr>
      </w:pPr>
      <w:r w:rsidRPr="004B3641">
        <w:rPr>
          <w:rFonts w:cs="Times New Roman"/>
          <w:b/>
        </w:rPr>
        <w:t xml:space="preserve">KỲ HỌP THỨ </w:t>
      </w:r>
      <w:r w:rsidR="00904A6B">
        <w:rPr>
          <w:rFonts w:cs="Times New Roman"/>
          <w:b/>
        </w:rPr>
        <w:t>5</w:t>
      </w:r>
    </w:p>
    <w:p w:rsidR="004B3641" w:rsidRPr="004B3641" w:rsidRDefault="004B3641" w:rsidP="00F64A9A">
      <w:pPr>
        <w:jc w:val="center"/>
        <w:rPr>
          <w:rFonts w:cs="Times New Roman"/>
          <w:b/>
        </w:rPr>
      </w:pPr>
    </w:p>
    <w:p w:rsidR="007A6A2E" w:rsidRPr="005142E8" w:rsidRDefault="007A6A2E" w:rsidP="005142E8">
      <w:pPr>
        <w:ind w:firstLine="720"/>
        <w:jc w:val="both"/>
        <w:rPr>
          <w:rFonts w:cs="Times New Roman"/>
          <w:i/>
        </w:rPr>
      </w:pPr>
      <w:r w:rsidRPr="005142E8">
        <w:rPr>
          <w:rFonts w:cs="Times New Roman"/>
          <w:i/>
        </w:rPr>
        <w:t>Căn cứ Luật Tổ chức chính quyền địa phương ngày 19/6/2015; Luật sửa đổi, bổ sung một số điều của Luật tổ chức Chính phủ và Luật Tổ chức chính quyền địa phương ngày 22/11/2019;</w:t>
      </w:r>
    </w:p>
    <w:p w:rsidR="007A6A2E" w:rsidRPr="00DD60AD" w:rsidRDefault="007A6A2E" w:rsidP="005142E8">
      <w:pPr>
        <w:ind w:firstLine="720"/>
        <w:jc w:val="both"/>
        <w:rPr>
          <w:rFonts w:cs="Times New Roman"/>
          <w:i/>
        </w:rPr>
      </w:pPr>
      <w:r w:rsidRPr="005142E8">
        <w:rPr>
          <w:rFonts w:cs="Times New Roman"/>
          <w:i/>
        </w:rPr>
        <w:t xml:space="preserve">Căn cứ Nghị định số 163/2016/NĐ-CP ngày 21/12/2016 của Chính phủ quy định chi </w:t>
      </w:r>
      <w:r w:rsidRPr="00DD60AD">
        <w:rPr>
          <w:rFonts w:cs="Times New Roman"/>
          <w:i/>
        </w:rPr>
        <w:t>tiết thi hành một số điều của Luật Ngân sách nhà nước;</w:t>
      </w:r>
    </w:p>
    <w:p w:rsidR="007A6A2E" w:rsidRPr="00C83E2D" w:rsidRDefault="007A6A2E" w:rsidP="005142E8">
      <w:pPr>
        <w:ind w:firstLine="720"/>
        <w:jc w:val="both"/>
        <w:rPr>
          <w:rFonts w:cs="Times New Roman"/>
          <w:i/>
        </w:rPr>
      </w:pPr>
      <w:r w:rsidRPr="00DD60AD">
        <w:rPr>
          <w:rFonts w:cs="Times New Roman"/>
          <w:i/>
        </w:rPr>
        <w:t>Căn cứ Nghị định số 101/2017/NĐ-CP ngày 01/9/2017 của Chính phủ về đào tạo, bồi dưỡng cán bộ, công chức,viên chức;</w:t>
      </w:r>
      <w:r w:rsidR="008C28C6" w:rsidRPr="00DD60AD">
        <w:rPr>
          <w:rFonts w:cs="Times New Roman"/>
          <w:i/>
        </w:rPr>
        <w:t xml:space="preserve"> Nghị định số 89/2021/NĐ-CP ngày 18/10/2021 của Chính phủ sửa đổi, bổ sung một số điều của Nghị định số 101/2017/NĐ-CP;</w:t>
      </w:r>
      <w:r w:rsidR="008C28C6" w:rsidRPr="00C83E2D">
        <w:rPr>
          <w:rFonts w:cs="Times New Roman"/>
          <w:i/>
        </w:rPr>
        <w:t xml:space="preserve">  </w:t>
      </w:r>
    </w:p>
    <w:p w:rsidR="007A6A2E" w:rsidRPr="005142E8" w:rsidRDefault="007A6A2E" w:rsidP="005142E8">
      <w:pPr>
        <w:ind w:firstLine="720"/>
        <w:jc w:val="both"/>
        <w:rPr>
          <w:rFonts w:cs="Times New Roman"/>
          <w:i/>
        </w:rPr>
      </w:pPr>
      <w:r w:rsidRPr="005142E8">
        <w:rPr>
          <w:rFonts w:cs="Times New Roman"/>
          <w:i/>
        </w:rPr>
        <w:t>Căn cứ Thông tư số 36/2018/TT-BTC ngày 30/3/2018 của Bộ Tài chính hướng dẫn việc lập dự toán, quản lý, sử dụng và quyết toán kinh phí dành cho công tác đào tạo, bồi dưỡng cán bộ, công chức, viên chức;</w:t>
      </w:r>
    </w:p>
    <w:p w:rsidR="007A6A2E" w:rsidRPr="005142E8" w:rsidRDefault="00DD60AD" w:rsidP="005142E8">
      <w:pPr>
        <w:ind w:firstLine="720"/>
        <w:jc w:val="both"/>
        <w:rPr>
          <w:rFonts w:cs="Times New Roman"/>
          <w:i/>
        </w:rPr>
      </w:pPr>
      <w:r>
        <w:rPr>
          <w:rFonts w:cs="Times New Roman"/>
          <w:i/>
        </w:rPr>
        <w:t>Xét</w:t>
      </w:r>
      <w:r w:rsidR="005142E8">
        <w:rPr>
          <w:rFonts w:cs="Times New Roman"/>
          <w:i/>
        </w:rPr>
        <w:t xml:space="preserve"> </w:t>
      </w:r>
      <w:r w:rsidR="007A6A2E" w:rsidRPr="005142E8">
        <w:rPr>
          <w:rFonts w:cs="Times New Roman"/>
          <w:i/>
        </w:rPr>
        <w:t>đề nghị của UBND huyện tại Tờ trình số</w:t>
      </w:r>
      <w:r w:rsidR="00AE320E">
        <w:rPr>
          <w:rFonts w:cs="Times New Roman"/>
          <w:i/>
        </w:rPr>
        <w:t>….</w:t>
      </w:r>
      <w:r w:rsidR="007A6A2E" w:rsidRPr="005142E8">
        <w:rPr>
          <w:rFonts w:cs="Times New Roman"/>
          <w:i/>
        </w:rPr>
        <w:t xml:space="preserve">/TTr-UBND ngày </w:t>
      </w:r>
      <w:r w:rsidR="005142E8">
        <w:rPr>
          <w:rFonts w:cs="Times New Roman"/>
          <w:i/>
        </w:rPr>
        <w:t xml:space="preserve"> …….</w:t>
      </w:r>
      <w:r w:rsidR="007A6A2E" w:rsidRPr="005142E8">
        <w:rPr>
          <w:rFonts w:cs="Times New Roman"/>
          <w:i/>
        </w:rPr>
        <w:t xml:space="preserve"> về việc đề nghị ban hành </w:t>
      </w:r>
      <w:r w:rsidR="005142E8" w:rsidRPr="005142E8">
        <w:rPr>
          <w:rFonts w:cs="Times New Roman"/>
          <w:i/>
        </w:rPr>
        <w:t>n</w:t>
      </w:r>
      <w:r w:rsidR="007A6A2E" w:rsidRPr="005142E8">
        <w:rPr>
          <w:rFonts w:cs="Times New Roman"/>
          <w:i/>
        </w:rPr>
        <w:t xml:space="preserve">ghị quyết </w:t>
      </w:r>
      <w:r w:rsidR="00904A6B">
        <w:rPr>
          <w:rFonts w:cs="Times New Roman"/>
          <w:i/>
        </w:rPr>
        <w:t xml:space="preserve">về việc hỗ trợ </w:t>
      </w:r>
      <w:r w:rsidR="005142E8" w:rsidRPr="005142E8">
        <w:rPr>
          <w:i/>
        </w:rPr>
        <w:t>kinh phí đào tạo, bồi dưỡng cho cán bộ, công chức, viên chức</w:t>
      </w:r>
      <w:r w:rsidR="007A6A2E" w:rsidRPr="005142E8">
        <w:rPr>
          <w:rFonts w:cs="Times New Roman"/>
          <w:i/>
        </w:rPr>
        <w:t xml:space="preserve">; Báo cáo thẩm tra </w:t>
      </w:r>
      <w:r w:rsidR="007A6A2E" w:rsidRPr="00904A6B">
        <w:rPr>
          <w:rFonts w:cs="Times New Roman"/>
          <w:i/>
        </w:rPr>
        <w:t xml:space="preserve">của Ban </w:t>
      </w:r>
      <w:r w:rsidRPr="00904A6B">
        <w:rPr>
          <w:rFonts w:cs="Times New Roman"/>
          <w:i/>
        </w:rPr>
        <w:t xml:space="preserve">Pháp chế </w:t>
      </w:r>
      <w:r w:rsidR="007A6A2E" w:rsidRPr="00904A6B">
        <w:rPr>
          <w:rFonts w:cs="Times New Roman"/>
          <w:i/>
        </w:rPr>
        <w:t>và ý kiến thảo luận của đại biểu HĐND huyện tại kỳ họp thứ</w:t>
      </w:r>
      <w:r w:rsidR="00904A6B" w:rsidRPr="00904A6B">
        <w:rPr>
          <w:rFonts w:cs="Times New Roman"/>
          <w:i/>
        </w:rPr>
        <w:t xml:space="preserve"> 5</w:t>
      </w:r>
      <w:r w:rsidR="007A6A2E" w:rsidRPr="00904A6B">
        <w:rPr>
          <w:rFonts w:cs="Times New Roman"/>
          <w:i/>
        </w:rPr>
        <w:t>, nhiệm kỳ 2021-2026.</w:t>
      </w:r>
    </w:p>
    <w:p w:rsidR="00B57E57" w:rsidRPr="005142E8" w:rsidRDefault="00B57E57" w:rsidP="005142E8">
      <w:pPr>
        <w:ind w:firstLine="720"/>
        <w:jc w:val="both"/>
        <w:rPr>
          <w:rFonts w:cs="Times New Roman"/>
          <w:i/>
        </w:rPr>
      </w:pPr>
    </w:p>
    <w:p w:rsidR="007A6A2E" w:rsidRPr="005142E8" w:rsidRDefault="00717528" w:rsidP="005142E8">
      <w:pPr>
        <w:jc w:val="center"/>
        <w:rPr>
          <w:rFonts w:cs="Times New Roman"/>
          <w:b/>
        </w:rPr>
      </w:pPr>
      <w:r w:rsidRPr="005142E8">
        <w:rPr>
          <w:rFonts w:cs="Times New Roman"/>
          <w:b/>
        </w:rPr>
        <w:t>QUYẾT NGHỊ:</w:t>
      </w:r>
    </w:p>
    <w:p w:rsidR="00B57E57" w:rsidRPr="005142E8" w:rsidRDefault="00B57E57" w:rsidP="005142E8">
      <w:pPr>
        <w:jc w:val="center"/>
        <w:rPr>
          <w:rFonts w:cs="Times New Roman"/>
          <w:b/>
        </w:rPr>
      </w:pPr>
    </w:p>
    <w:p w:rsidR="00717528" w:rsidRPr="005142E8" w:rsidRDefault="00717528" w:rsidP="00904A6B">
      <w:pPr>
        <w:ind w:firstLine="720"/>
        <w:jc w:val="both"/>
        <w:rPr>
          <w:rFonts w:cs="Times New Roman"/>
        </w:rPr>
      </w:pPr>
      <w:r w:rsidRPr="005142E8">
        <w:rPr>
          <w:rFonts w:cs="Times New Roman"/>
          <w:b/>
        </w:rPr>
        <w:t xml:space="preserve">Điều 1. </w:t>
      </w:r>
      <w:r w:rsidR="00904A6B" w:rsidRPr="00904A6B">
        <w:rPr>
          <w:rFonts w:cs="Times New Roman"/>
        </w:rPr>
        <w:t>Hỗ trợ kinh phí đào tạo, bồi dưỡng</w:t>
      </w:r>
      <w:r w:rsidR="00904A6B">
        <w:rPr>
          <w:rFonts w:cs="Times New Roman"/>
        </w:rPr>
        <w:t xml:space="preserve"> cho cán bộ, công chức, viên chức trên địa bàn huyện Hải Lăng với các nội dung sau:</w:t>
      </w:r>
    </w:p>
    <w:p w:rsidR="00662064" w:rsidRPr="005142E8" w:rsidRDefault="00904A6B" w:rsidP="00891157">
      <w:pPr>
        <w:spacing w:before="60" w:line="360" w:lineRule="exact"/>
        <w:ind w:firstLine="720"/>
        <w:jc w:val="both"/>
        <w:rPr>
          <w:rFonts w:cs="Times New Roman"/>
          <w:b/>
        </w:rPr>
      </w:pPr>
      <w:r>
        <w:rPr>
          <w:rFonts w:cs="Times New Roman"/>
          <w:b/>
        </w:rPr>
        <w:t>1.</w:t>
      </w:r>
      <w:r w:rsidR="00662064" w:rsidRPr="005142E8">
        <w:rPr>
          <w:rFonts w:cs="Times New Roman"/>
          <w:b/>
        </w:rPr>
        <w:t xml:space="preserve"> Đối tượng </w:t>
      </w:r>
      <w:r>
        <w:rPr>
          <w:rFonts w:cs="Times New Roman"/>
          <w:b/>
        </w:rPr>
        <w:t>hỗ trợ</w:t>
      </w:r>
    </w:p>
    <w:p w:rsidR="005142E8" w:rsidRDefault="00904A6B" w:rsidP="00891157">
      <w:pPr>
        <w:spacing w:before="60" w:line="360" w:lineRule="exact"/>
        <w:ind w:firstLine="720"/>
        <w:jc w:val="both"/>
      </w:pPr>
      <w:r>
        <w:t>-</w:t>
      </w:r>
      <w:r w:rsidR="005142E8">
        <w:t xml:space="preserve"> Cán bộ trong các cơ quan nhà nước;</w:t>
      </w:r>
    </w:p>
    <w:p w:rsidR="005142E8" w:rsidRPr="00B30850" w:rsidRDefault="00904A6B" w:rsidP="00891157">
      <w:pPr>
        <w:spacing w:before="60" w:line="360" w:lineRule="exact"/>
        <w:ind w:firstLine="720"/>
        <w:jc w:val="both"/>
      </w:pPr>
      <w:r w:rsidRPr="00B30850">
        <w:t>-</w:t>
      </w:r>
      <w:r w:rsidR="005142E8" w:rsidRPr="00B30850">
        <w:t xml:space="preserve"> Công chức trong các cơ quan của Đảng Cộng sản Việt Nam, Nhà nước, tổ chức chính trị - xã hội ở cấp huyện;</w:t>
      </w:r>
    </w:p>
    <w:p w:rsidR="005142E8" w:rsidRPr="00B30850" w:rsidRDefault="00904A6B" w:rsidP="00891157">
      <w:pPr>
        <w:spacing w:before="60" w:line="360" w:lineRule="exact"/>
        <w:ind w:firstLine="720"/>
        <w:jc w:val="both"/>
      </w:pPr>
      <w:r w:rsidRPr="00B30850">
        <w:t>-</w:t>
      </w:r>
      <w:r w:rsidR="005142E8" w:rsidRPr="00B30850">
        <w:t xml:space="preserve"> Viên chức trong đơn vị sự nghiệp công lập</w:t>
      </w:r>
      <w:r w:rsidR="00573BF2" w:rsidRPr="00B30850">
        <w:t xml:space="preserve"> thuộc thẩm quyền </w:t>
      </w:r>
      <w:r w:rsidRPr="00B30850">
        <w:t>UBND huyện quả</w:t>
      </w:r>
      <w:r w:rsidR="00573BF2" w:rsidRPr="00B30850">
        <w:t>n lý</w:t>
      </w:r>
      <w:r w:rsidR="005142E8" w:rsidRPr="00B30850">
        <w:t>;</w:t>
      </w:r>
    </w:p>
    <w:p w:rsidR="005142E8" w:rsidRDefault="00904A6B" w:rsidP="00891157">
      <w:pPr>
        <w:spacing w:before="60" w:line="360" w:lineRule="exact"/>
        <w:ind w:firstLine="720"/>
        <w:jc w:val="both"/>
      </w:pPr>
      <w:r w:rsidRPr="00B30850">
        <w:t>-</w:t>
      </w:r>
      <w:r w:rsidR="005142E8" w:rsidRPr="00B30850">
        <w:t xml:space="preserve"> Cán bộ, công chức cấp xã;</w:t>
      </w:r>
    </w:p>
    <w:p w:rsidR="005142E8" w:rsidRPr="002A1395" w:rsidRDefault="005142E8" w:rsidP="00891157">
      <w:pPr>
        <w:spacing w:before="60" w:line="360" w:lineRule="exact"/>
        <w:ind w:firstLine="720"/>
        <w:jc w:val="both"/>
        <w:rPr>
          <w:i/>
          <w:spacing w:val="-6"/>
        </w:rPr>
      </w:pPr>
      <w:r w:rsidRPr="002A1395">
        <w:rPr>
          <w:i/>
          <w:spacing w:val="-6"/>
        </w:rPr>
        <w:t>(Các đối tượng trên sau đây được gọi chung là cán bộ, công chức, viên chức).</w:t>
      </w:r>
    </w:p>
    <w:p w:rsidR="00C05E3B" w:rsidRDefault="00C05E3B" w:rsidP="00891157">
      <w:pPr>
        <w:spacing w:before="60" w:line="360" w:lineRule="exact"/>
        <w:ind w:firstLine="720"/>
        <w:jc w:val="both"/>
        <w:rPr>
          <w:rFonts w:cs="Times New Roman"/>
          <w:b/>
        </w:rPr>
      </w:pPr>
    </w:p>
    <w:p w:rsidR="001E7DA6" w:rsidRPr="005142E8" w:rsidRDefault="00685330" w:rsidP="00891157">
      <w:pPr>
        <w:spacing w:before="60" w:line="360" w:lineRule="exact"/>
        <w:ind w:firstLine="720"/>
        <w:jc w:val="both"/>
        <w:rPr>
          <w:rFonts w:cs="Times New Roman"/>
          <w:b/>
        </w:rPr>
      </w:pPr>
      <w:r>
        <w:rPr>
          <w:rFonts w:cs="Times New Roman"/>
          <w:b/>
        </w:rPr>
        <w:lastRenderedPageBreak/>
        <w:t>2</w:t>
      </w:r>
      <w:r w:rsidR="00F6753E">
        <w:rPr>
          <w:rFonts w:cs="Times New Roman"/>
          <w:b/>
        </w:rPr>
        <w:t xml:space="preserve">. </w:t>
      </w:r>
      <w:r>
        <w:rPr>
          <w:rFonts w:cs="Times New Roman"/>
          <w:b/>
        </w:rPr>
        <w:t>Điều kiện, định mức hỗ trợ</w:t>
      </w:r>
    </w:p>
    <w:p w:rsidR="00685330" w:rsidRPr="00C05E3B" w:rsidRDefault="00685330" w:rsidP="007E6C02">
      <w:pPr>
        <w:spacing w:before="60" w:line="360" w:lineRule="exact"/>
        <w:ind w:firstLine="720"/>
        <w:jc w:val="both"/>
        <w:rPr>
          <w:b/>
          <w:i/>
        </w:rPr>
      </w:pPr>
      <w:r w:rsidRPr="00C05E3B">
        <w:rPr>
          <w:b/>
          <w:i/>
        </w:rPr>
        <w:t>2.1. Hỗ trợ đào tạo sau đại học</w:t>
      </w:r>
    </w:p>
    <w:p w:rsidR="007E6C02" w:rsidRPr="005A7FA4" w:rsidRDefault="00000175" w:rsidP="007E6C02">
      <w:pPr>
        <w:spacing w:before="60" w:line="360" w:lineRule="exact"/>
        <w:ind w:firstLine="720"/>
        <w:jc w:val="both"/>
        <w:rPr>
          <w:i/>
        </w:rPr>
      </w:pPr>
      <w:r w:rsidRPr="005A7FA4">
        <w:rPr>
          <w:i/>
        </w:rPr>
        <w:t>a.</w:t>
      </w:r>
      <w:r w:rsidR="007E6C02" w:rsidRPr="005A7FA4">
        <w:rPr>
          <w:i/>
        </w:rPr>
        <w:t xml:space="preserve"> Điều kiệ</w:t>
      </w:r>
      <w:r w:rsidR="00685330" w:rsidRPr="005A7FA4">
        <w:rPr>
          <w:i/>
        </w:rPr>
        <w:t>n</w:t>
      </w:r>
    </w:p>
    <w:p w:rsidR="00000175" w:rsidRDefault="00000175" w:rsidP="00000175">
      <w:pPr>
        <w:spacing w:before="60" w:line="360" w:lineRule="exact"/>
        <w:ind w:firstLine="720"/>
        <w:jc w:val="both"/>
      </w:pPr>
      <w:r>
        <w:t>- Cán bộ, công chức, viên chức được cử đi đào tạo sau đại học khi đáp ứng đủ điều kiện theo quy định tại Điều 6 Nghị định số 101/2017/NĐ-CP.</w:t>
      </w:r>
    </w:p>
    <w:p w:rsidR="007E6C02" w:rsidRDefault="00685330" w:rsidP="007E6C02">
      <w:pPr>
        <w:spacing w:before="60" w:line="360" w:lineRule="exact"/>
        <w:ind w:firstLine="720"/>
        <w:jc w:val="both"/>
      </w:pPr>
      <w:r>
        <w:t>-</w:t>
      </w:r>
      <w:r w:rsidR="007E6C02">
        <w:t xml:space="preserve"> Mỗi cán bộ, công chức, viên chức chỉ được cử đi đào tạo sau đại học 01 lần đối với một bậc học.</w:t>
      </w:r>
    </w:p>
    <w:p w:rsidR="00656A4F" w:rsidRDefault="00656A4F" w:rsidP="007E6C02">
      <w:pPr>
        <w:spacing w:before="60" w:line="360" w:lineRule="exact"/>
        <w:ind w:firstLine="720"/>
        <w:jc w:val="both"/>
      </w:pPr>
      <w:r>
        <w:t>- Hoàn thành khóa đào tạo và nộp bằng phô tô có công chứng.</w:t>
      </w:r>
    </w:p>
    <w:p w:rsidR="007E6C02" w:rsidRPr="005A7FA4" w:rsidRDefault="00000175" w:rsidP="00891157">
      <w:pPr>
        <w:spacing w:before="60" w:line="360" w:lineRule="exact"/>
        <w:ind w:firstLine="720"/>
        <w:jc w:val="both"/>
        <w:rPr>
          <w:rFonts w:cs="Times New Roman"/>
          <w:i/>
        </w:rPr>
      </w:pPr>
      <w:r w:rsidRPr="005A7FA4">
        <w:rPr>
          <w:rFonts w:cs="Times New Roman"/>
          <w:i/>
        </w:rPr>
        <w:t>b.</w:t>
      </w:r>
      <w:r w:rsidR="007E6C02" w:rsidRPr="005A7FA4">
        <w:rPr>
          <w:rFonts w:cs="Times New Roman"/>
          <w:i/>
        </w:rPr>
        <w:t xml:space="preserve"> </w:t>
      </w:r>
      <w:r w:rsidR="00685330" w:rsidRPr="005A7FA4">
        <w:rPr>
          <w:rFonts w:cs="Times New Roman"/>
          <w:i/>
        </w:rPr>
        <w:t>Định m</w:t>
      </w:r>
      <w:r w:rsidR="007E6C02" w:rsidRPr="005A7FA4">
        <w:rPr>
          <w:rFonts w:cs="Times New Roman"/>
          <w:i/>
        </w:rPr>
        <w:t>ức hỗ trợ</w:t>
      </w:r>
    </w:p>
    <w:p w:rsidR="004208B3" w:rsidRPr="00B30850" w:rsidRDefault="00000175" w:rsidP="00891157">
      <w:pPr>
        <w:spacing w:before="60" w:line="360" w:lineRule="exact"/>
        <w:ind w:firstLine="720"/>
        <w:jc w:val="both"/>
        <w:rPr>
          <w:rFonts w:cs="Times New Roman"/>
        </w:rPr>
      </w:pPr>
      <w:r w:rsidRPr="00B30850">
        <w:rPr>
          <w:rFonts w:cs="Times New Roman"/>
        </w:rPr>
        <w:t xml:space="preserve">- </w:t>
      </w:r>
      <w:r w:rsidR="004208B3" w:rsidRPr="00B30850">
        <w:rPr>
          <w:rFonts w:cs="Times New Roman"/>
        </w:rPr>
        <w:t xml:space="preserve">Hỗ trợ </w:t>
      </w:r>
      <w:r w:rsidR="00D44A92" w:rsidRPr="00B30850">
        <w:rPr>
          <w:rFonts w:cs="Times New Roman"/>
        </w:rPr>
        <w:t>20 triệu đồng</w:t>
      </w:r>
      <w:r w:rsidR="007108B8" w:rsidRPr="00B30850">
        <w:rPr>
          <w:rFonts w:cs="Times New Roman"/>
        </w:rPr>
        <w:t xml:space="preserve">/người/khoá học đối với </w:t>
      </w:r>
      <w:r w:rsidR="00522CDF">
        <w:rPr>
          <w:rFonts w:cs="Times New Roman"/>
        </w:rPr>
        <w:t xml:space="preserve">cán bộ, </w:t>
      </w:r>
      <w:r w:rsidR="00D44A92" w:rsidRPr="00B30850">
        <w:rPr>
          <w:rFonts w:cs="Times New Roman"/>
        </w:rPr>
        <w:t>công chức, viên chức trong quy hoạch</w:t>
      </w:r>
      <w:r w:rsidR="004208B3" w:rsidRPr="00B30850">
        <w:rPr>
          <w:rFonts w:cs="Times New Roman"/>
        </w:rPr>
        <w:t>.</w:t>
      </w:r>
    </w:p>
    <w:p w:rsidR="00D44A92" w:rsidRPr="00B30850" w:rsidRDefault="00D44A92" w:rsidP="00D44A92">
      <w:pPr>
        <w:spacing w:before="60" w:line="360" w:lineRule="exact"/>
        <w:ind w:firstLine="720"/>
        <w:jc w:val="both"/>
        <w:rPr>
          <w:rFonts w:cs="Times New Roman"/>
          <w:spacing w:val="-4"/>
        </w:rPr>
      </w:pPr>
      <w:r w:rsidRPr="00B30850">
        <w:rPr>
          <w:rFonts w:cs="Times New Roman"/>
          <w:spacing w:val="-4"/>
        </w:rPr>
        <w:t>- Hỗ trợ 10 triệu đồng</w:t>
      </w:r>
      <w:r w:rsidR="007108B8" w:rsidRPr="00B30850">
        <w:rPr>
          <w:rFonts w:cs="Times New Roman"/>
          <w:spacing w:val="-4"/>
        </w:rPr>
        <w:t xml:space="preserve">/người/khoá học đối với </w:t>
      </w:r>
      <w:r w:rsidR="00522CDF">
        <w:rPr>
          <w:rFonts w:cs="Times New Roman"/>
          <w:spacing w:val="-4"/>
        </w:rPr>
        <w:t xml:space="preserve">cán bộ, </w:t>
      </w:r>
      <w:r w:rsidRPr="00B30850">
        <w:rPr>
          <w:rFonts w:cs="Times New Roman"/>
          <w:spacing w:val="-4"/>
        </w:rPr>
        <w:t>công chức, viên chức</w:t>
      </w:r>
      <w:r w:rsidR="007108B8" w:rsidRPr="00B30850">
        <w:rPr>
          <w:rFonts w:cs="Times New Roman"/>
          <w:spacing w:val="-4"/>
        </w:rPr>
        <w:t xml:space="preserve"> còn lại</w:t>
      </w:r>
      <w:r w:rsidRPr="00B30850">
        <w:rPr>
          <w:rFonts w:cs="Times New Roman"/>
          <w:spacing w:val="-4"/>
        </w:rPr>
        <w:t>.</w:t>
      </w:r>
    </w:p>
    <w:p w:rsidR="004208B3" w:rsidRPr="00B30850" w:rsidRDefault="00000175" w:rsidP="00891157">
      <w:pPr>
        <w:spacing w:before="60" w:line="360" w:lineRule="exact"/>
        <w:ind w:firstLine="720"/>
        <w:jc w:val="both"/>
        <w:rPr>
          <w:rFonts w:cs="Times New Roman"/>
        </w:rPr>
      </w:pPr>
      <w:r w:rsidRPr="00B30850">
        <w:rPr>
          <w:rFonts w:cs="Times New Roman"/>
        </w:rPr>
        <w:t>-</w:t>
      </w:r>
      <w:r w:rsidR="004208B3" w:rsidRPr="00B30850">
        <w:rPr>
          <w:rFonts w:cs="Times New Roman"/>
        </w:rPr>
        <w:t xml:space="preserve"> Mức hỗ trợ thêm cho đối tượng là </w:t>
      </w:r>
      <w:r w:rsidR="00F6753E" w:rsidRPr="00B30850">
        <w:rPr>
          <w:rFonts w:cs="Times New Roman"/>
        </w:rPr>
        <w:t>cán bộ, công chức, viên chức</w:t>
      </w:r>
      <w:r w:rsidR="004208B3" w:rsidRPr="00B30850">
        <w:rPr>
          <w:rFonts w:cs="Times New Roman"/>
        </w:rPr>
        <w:t xml:space="preserve"> nữ được cử đi đào tạ</w:t>
      </w:r>
      <w:r w:rsidR="00F13B03" w:rsidRPr="00B30850">
        <w:rPr>
          <w:rFonts w:cs="Times New Roman"/>
        </w:rPr>
        <w:t>o: 2.000.000</w:t>
      </w:r>
      <w:r w:rsidR="004208B3" w:rsidRPr="00B30850">
        <w:rPr>
          <w:rFonts w:cs="Times New Roman"/>
        </w:rPr>
        <w:t xml:space="preserve"> đồng/người/khóa học.</w:t>
      </w:r>
    </w:p>
    <w:p w:rsidR="004208B3" w:rsidRPr="00C05E3B" w:rsidRDefault="00685330" w:rsidP="00891157">
      <w:pPr>
        <w:spacing w:before="60" w:line="360" w:lineRule="exact"/>
        <w:ind w:firstLine="720"/>
        <w:jc w:val="both"/>
        <w:rPr>
          <w:rFonts w:cs="Times New Roman"/>
          <w:b/>
          <w:i/>
        </w:rPr>
      </w:pPr>
      <w:r w:rsidRPr="00C05E3B">
        <w:rPr>
          <w:rFonts w:cs="Times New Roman"/>
          <w:b/>
          <w:i/>
        </w:rPr>
        <w:t>2.2</w:t>
      </w:r>
      <w:r w:rsidR="00990AC7" w:rsidRPr="00C05E3B">
        <w:rPr>
          <w:rFonts w:cs="Times New Roman"/>
          <w:b/>
          <w:i/>
        </w:rPr>
        <w:t xml:space="preserve">. Hỗ trợ </w:t>
      </w:r>
      <w:r w:rsidR="005C688D" w:rsidRPr="00C05E3B">
        <w:rPr>
          <w:rFonts w:cs="Times New Roman"/>
          <w:b/>
          <w:i/>
        </w:rPr>
        <w:t>đ</w:t>
      </w:r>
      <w:r w:rsidR="00B86EF6" w:rsidRPr="00C05E3B">
        <w:rPr>
          <w:rFonts w:cs="Times New Roman"/>
          <w:b/>
          <w:i/>
        </w:rPr>
        <w:t xml:space="preserve">ào tạo </w:t>
      </w:r>
      <w:r w:rsidR="005C688D" w:rsidRPr="00C05E3B">
        <w:rPr>
          <w:rFonts w:cs="Times New Roman"/>
          <w:b/>
          <w:i/>
        </w:rPr>
        <w:t>lý luận chính trị</w:t>
      </w:r>
      <w:r w:rsidR="00E068DE" w:rsidRPr="00C05E3B">
        <w:rPr>
          <w:rFonts w:cs="Times New Roman"/>
          <w:b/>
          <w:i/>
        </w:rPr>
        <w:t xml:space="preserve"> </w:t>
      </w:r>
    </w:p>
    <w:p w:rsidR="00C83E2D" w:rsidRPr="005A7FA4" w:rsidRDefault="00000175" w:rsidP="00C83E2D">
      <w:pPr>
        <w:spacing w:before="60" w:line="360" w:lineRule="exact"/>
        <w:ind w:firstLine="720"/>
        <w:jc w:val="both"/>
        <w:rPr>
          <w:rFonts w:cs="Times New Roman"/>
          <w:i/>
        </w:rPr>
      </w:pPr>
      <w:r w:rsidRPr="005A7FA4">
        <w:rPr>
          <w:rFonts w:cs="Times New Roman"/>
          <w:i/>
        </w:rPr>
        <w:t>a.</w:t>
      </w:r>
      <w:r w:rsidR="00C83E2D" w:rsidRPr="005A7FA4">
        <w:rPr>
          <w:rFonts w:cs="Times New Roman"/>
          <w:i/>
        </w:rPr>
        <w:t xml:space="preserve"> Điều kiệ</w:t>
      </w:r>
      <w:r w:rsidR="00685330" w:rsidRPr="005A7FA4">
        <w:rPr>
          <w:rFonts w:cs="Times New Roman"/>
          <w:i/>
        </w:rPr>
        <w:t>n</w:t>
      </w:r>
    </w:p>
    <w:p w:rsidR="00C83E2D" w:rsidRDefault="00C83E2D" w:rsidP="00C83E2D">
      <w:pPr>
        <w:spacing w:before="60" w:line="360" w:lineRule="exact"/>
        <w:ind w:firstLine="720"/>
        <w:jc w:val="both"/>
      </w:pPr>
      <w:r>
        <w:t>Cán bộ, công chức, viên chức được cử đi đào tạo đang giữ chức vụ lãnh đạo, quản lý hoặc trong quy hoạch chức danh lãnh đạo, quản lý của từng cơ quan, đơn vị</w:t>
      </w:r>
      <w:r w:rsidR="001067A7">
        <w:t>, địa phương</w:t>
      </w:r>
      <w:r>
        <w:t>.</w:t>
      </w:r>
    </w:p>
    <w:p w:rsidR="00C83E2D" w:rsidRPr="005A7FA4" w:rsidRDefault="00000175" w:rsidP="00891157">
      <w:pPr>
        <w:spacing w:before="60" w:line="360" w:lineRule="exact"/>
        <w:ind w:firstLine="720"/>
        <w:jc w:val="both"/>
        <w:rPr>
          <w:rFonts w:cs="Times New Roman"/>
          <w:i/>
        </w:rPr>
      </w:pPr>
      <w:r w:rsidRPr="005A7FA4">
        <w:rPr>
          <w:rFonts w:cs="Times New Roman"/>
          <w:i/>
        </w:rPr>
        <w:t>b.</w:t>
      </w:r>
      <w:r w:rsidR="00685330" w:rsidRPr="005A7FA4">
        <w:rPr>
          <w:rFonts w:cs="Times New Roman"/>
          <w:i/>
        </w:rPr>
        <w:t xml:space="preserve"> Định m</w:t>
      </w:r>
      <w:r w:rsidR="00C83E2D" w:rsidRPr="005A7FA4">
        <w:rPr>
          <w:rFonts w:cs="Times New Roman"/>
          <w:i/>
        </w:rPr>
        <w:t>ức hỗ trợ</w:t>
      </w:r>
    </w:p>
    <w:p w:rsidR="00E068DE" w:rsidRPr="001F6584" w:rsidRDefault="00000175" w:rsidP="00891157">
      <w:pPr>
        <w:spacing w:before="60" w:line="360" w:lineRule="exact"/>
        <w:ind w:firstLine="720"/>
        <w:jc w:val="both"/>
        <w:rPr>
          <w:rFonts w:cs="Times New Roman"/>
        </w:rPr>
      </w:pPr>
      <w:r w:rsidRPr="001F6584">
        <w:rPr>
          <w:rFonts w:cs="Times New Roman"/>
        </w:rPr>
        <w:t>*</w:t>
      </w:r>
      <w:r w:rsidR="00E068DE" w:rsidRPr="001F6584">
        <w:rPr>
          <w:rFonts w:cs="Times New Roman"/>
        </w:rPr>
        <w:t xml:space="preserve"> Đào tạo cao cấp lý luận chính trị</w:t>
      </w:r>
      <w:r w:rsidR="00CB65D7">
        <w:rPr>
          <w:rFonts w:cs="Times New Roman"/>
        </w:rPr>
        <w:t>:</w:t>
      </w:r>
    </w:p>
    <w:p w:rsidR="00B86EF6" w:rsidRPr="005142E8" w:rsidRDefault="007108B8" w:rsidP="00D44A92">
      <w:pPr>
        <w:spacing w:before="60" w:line="360" w:lineRule="exact"/>
        <w:ind w:firstLine="720"/>
        <w:jc w:val="both"/>
        <w:rPr>
          <w:rFonts w:cs="Times New Roman"/>
        </w:rPr>
      </w:pPr>
      <w:r>
        <w:rPr>
          <w:rFonts w:cs="Times New Roman"/>
        </w:rPr>
        <w:t xml:space="preserve">- </w:t>
      </w:r>
      <w:r w:rsidR="00B86EF6" w:rsidRPr="005142E8">
        <w:rPr>
          <w:rFonts w:cs="Times New Roman"/>
        </w:rPr>
        <w:t xml:space="preserve">Hỗ trợ </w:t>
      </w:r>
      <w:r w:rsidR="00D44A92">
        <w:rPr>
          <w:rFonts w:cs="Times New Roman"/>
        </w:rPr>
        <w:t>1</w:t>
      </w:r>
      <w:r>
        <w:rPr>
          <w:rFonts w:cs="Times New Roman"/>
        </w:rPr>
        <w:t>0</w:t>
      </w:r>
      <w:r w:rsidR="00D44A92">
        <w:rPr>
          <w:rFonts w:cs="Times New Roman"/>
        </w:rPr>
        <w:t xml:space="preserve"> triệu đồng</w:t>
      </w:r>
      <w:r>
        <w:rPr>
          <w:rFonts w:cs="Times New Roman"/>
        </w:rPr>
        <w:t>/người/khóa học</w:t>
      </w:r>
      <w:r w:rsidR="002C2250">
        <w:rPr>
          <w:rFonts w:cs="Times New Roman"/>
        </w:rPr>
        <w:t>;</w:t>
      </w:r>
    </w:p>
    <w:p w:rsidR="00B86EF6" w:rsidRDefault="00443741" w:rsidP="00891157">
      <w:pPr>
        <w:spacing w:before="60" w:line="360" w:lineRule="exact"/>
        <w:ind w:firstLine="720"/>
        <w:jc w:val="both"/>
        <w:rPr>
          <w:rFonts w:cs="Times New Roman"/>
        </w:rPr>
      </w:pPr>
      <w:r>
        <w:rPr>
          <w:rFonts w:cs="Times New Roman"/>
        </w:rPr>
        <w:t>-</w:t>
      </w:r>
      <w:r w:rsidR="00B86EF6" w:rsidRPr="005142E8">
        <w:rPr>
          <w:rFonts w:cs="Times New Roman"/>
        </w:rPr>
        <w:t xml:space="preserve"> Mức hỗ trợ thêm cho đối tượng là cán bộ</w:t>
      </w:r>
      <w:r w:rsidR="00E068DE">
        <w:rPr>
          <w:rFonts w:cs="Times New Roman"/>
        </w:rPr>
        <w:t>,</w:t>
      </w:r>
      <w:r w:rsidR="00B86EF6" w:rsidRPr="005142E8">
        <w:rPr>
          <w:rFonts w:cs="Times New Roman"/>
        </w:rPr>
        <w:t xml:space="preserve"> công chức</w:t>
      </w:r>
      <w:r w:rsidR="00E1125A">
        <w:rPr>
          <w:rFonts w:cs="Times New Roman"/>
        </w:rPr>
        <w:t>, viên chức</w:t>
      </w:r>
      <w:r w:rsidR="00B86EF6" w:rsidRPr="005142E8">
        <w:rPr>
          <w:rFonts w:cs="Times New Roman"/>
        </w:rPr>
        <w:t xml:space="preserve"> nữ được cử đi đào tạo: </w:t>
      </w:r>
      <w:r w:rsidR="00585CB3" w:rsidRPr="00585CB3">
        <w:rPr>
          <w:rFonts w:cs="Times New Roman"/>
          <w:spacing w:val="-4"/>
        </w:rPr>
        <w:t>1.000.000</w:t>
      </w:r>
      <w:r w:rsidR="00585CB3">
        <w:rPr>
          <w:rFonts w:cs="Times New Roman"/>
          <w:spacing w:val="-4"/>
        </w:rPr>
        <w:t xml:space="preserve"> </w:t>
      </w:r>
      <w:r w:rsidR="00B86EF6" w:rsidRPr="005142E8">
        <w:rPr>
          <w:rFonts w:cs="Times New Roman"/>
        </w:rPr>
        <w:t>đồng/người/khóa học.</w:t>
      </w:r>
    </w:p>
    <w:p w:rsidR="00E068DE" w:rsidRPr="001F6584" w:rsidRDefault="00000175" w:rsidP="00891157">
      <w:pPr>
        <w:spacing w:before="60" w:line="360" w:lineRule="exact"/>
        <w:ind w:firstLine="720"/>
        <w:jc w:val="both"/>
        <w:rPr>
          <w:rFonts w:cs="Times New Roman"/>
        </w:rPr>
      </w:pPr>
      <w:r w:rsidRPr="001F6584">
        <w:rPr>
          <w:rFonts w:cs="Times New Roman"/>
        </w:rPr>
        <w:t>*</w:t>
      </w:r>
      <w:r w:rsidR="00E068DE" w:rsidRPr="001F6584">
        <w:rPr>
          <w:rFonts w:cs="Times New Roman"/>
        </w:rPr>
        <w:t xml:space="preserve"> Đào tạo trung cấp lý luận chính trị</w:t>
      </w:r>
      <w:r w:rsidR="00CB65D7">
        <w:rPr>
          <w:rFonts w:cs="Times New Roman"/>
        </w:rPr>
        <w:t>:</w:t>
      </w:r>
    </w:p>
    <w:p w:rsidR="00215CBD" w:rsidRPr="005142E8" w:rsidRDefault="00215CBD" w:rsidP="00215CBD">
      <w:pPr>
        <w:spacing w:before="60" w:line="360" w:lineRule="exact"/>
        <w:ind w:firstLine="720"/>
        <w:jc w:val="both"/>
        <w:rPr>
          <w:rFonts w:cs="Times New Roman"/>
        </w:rPr>
      </w:pPr>
      <w:r>
        <w:rPr>
          <w:rFonts w:cs="Times New Roman"/>
        </w:rPr>
        <w:t xml:space="preserve">- </w:t>
      </w:r>
      <w:r w:rsidRPr="005142E8">
        <w:rPr>
          <w:rFonts w:cs="Times New Roman"/>
        </w:rPr>
        <w:t xml:space="preserve">Hỗ trợ </w:t>
      </w:r>
      <w:r>
        <w:rPr>
          <w:rFonts w:cs="Times New Roman"/>
        </w:rPr>
        <w:t>5 triệu đồng/người/khóa học</w:t>
      </w:r>
      <w:r w:rsidR="002C2250">
        <w:rPr>
          <w:rFonts w:cs="Times New Roman"/>
        </w:rPr>
        <w:t>;</w:t>
      </w:r>
    </w:p>
    <w:p w:rsidR="00215CBD" w:rsidRDefault="00215CBD" w:rsidP="00215CBD">
      <w:pPr>
        <w:spacing w:before="60" w:line="360" w:lineRule="exact"/>
        <w:ind w:firstLine="720"/>
        <w:jc w:val="both"/>
        <w:rPr>
          <w:rFonts w:cs="Times New Roman"/>
        </w:rPr>
      </w:pPr>
      <w:r>
        <w:rPr>
          <w:rFonts w:cs="Times New Roman"/>
        </w:rPr>
        <w:t>-</w:t>
      </w:r>
      <w:r w:rsidRPr="005142E8">
        <w:rPr>
          <w:rFonts w:cs="Times New Roman"/>
        </w:rPr>
        <w:t xml:space="preserve"> Mức hỗ trợ thêm cho đối tượng là cán bộ</w:t>
      </w:r>
      <w:r>
        <w:rPr>
          <w:rFonts w:cs="Times New Roman"/>
        </w:rPr>
        <w:t>,</w:t>
      </w:r>
      <w:r w:rsidRPr="005142E8">
        <w:rPr>
          <w:rFonts w:cs="Times New Roman"/>
        </w:rPr>
        <w:t xml:space="preserve"> công chức</w:t>
      </w:r>
      <w:r w:rsidR="00E1125A">
        <w:rPr>
          <w:rFonts w:cs="Times New Roman"/>
        </w:rPr>
        <w:t>, viên chức</w:t>
      </w:r>
      <w:r w:rsidRPr="005142E8">
        <w:rPr>
          <w:rFonts w:cs="Times New Roman"/>
        </w:rPr>
        <w:t xml:space="preserve"> nữ được cử đi đào tạo: </w:t>
      </w:r>
      <w:r w:rsidR="00912327">
        <w:rPr>
          <w:rFonts w:cs="Times New Roman"/>
          <w:spacing w:val="-4"/>
        </w:rPr>
        <w:t>5</w:t>
      </w:r>
      <w:r w:rsidRPr="00585CB3">
        <w:rPr>
          <w:rFonts w:cs="Times New Roman"/>
          <w:spacing w:val="-4"/>
        </w:rPr>
        <w:t>00.000</w:t>
      </w:r>
      <w:r>
        <w:rPr>
          <w:rFonts w:cs="Times New Roman"/>
          <w:spacing w:val="-4"/>
        </w:rPr>
        <w:t xml:space="preserve"> </w:t>
      </w:r>
      <w:r w:rsidRPr="005142E8">
        <w:rPr>
          <w:rFonts w:cs="Times New Roman"/>
        </w:rPr>
        <w:t>đồng/người/khóa học.</w:t>
      </w:r>
    </w:p>
    <w:p w:rsidR="002C3E7B" w:rsidRPr="00C05E3B" w:rsidRDefault="00000175" w:rsidP="00891157">
      <w:pPr>
        <w:spacing w:before="60" w:line="360" w:lineRule="exact"/>
        <w:ind w:firstLine="720"/>
        <w:jc w:val="both"/>
        <w:rPr>
          <w:rFonts w:cs="Times New Roman"/>
          <w:b/>
          <w:i/>
        </w:rPr>
      </w:pPr>
      <w:r w:rsidRPr="00C05E3B">
        <w:rPr>
          <w:rFonts w:cs="Times New Roman"/>
          <w:b/>
          <w:i/>
        </w:rPr>
        <w:t>2.</w:t>
      </w:r>
      <w:r w:rsidR="00B96AC1" w:rsidRPr="00C05E3B">
        <w:rPr>
          <w:rFonts w:cs="Times New Roman"/>
          <w:b/>
          <w:i/>
        </w:rPr>
        <w:t>3.</w:t>
      </w:r>
      <w:r w:rsidR="00B86EF6" w:rsidRPr="00C05E3B">
        <w:rPr>
          <w:rFonts w:cs="Times New Roman"/>
          <w:b/>
          <w:i/>
        </w:rPr>
        <w:t xml:space="preserve"> </w:t>
      </w:r>
      <w:r w:rsidR="005C688D" w:rsidRPr="00C05E3B">
        <w:rPr>
          <w:rFonts w:cs="Times New Roman"/>
          <w:b/>
          <w:i/>
        </w:rPr>
        <w:t>Hỗ trợ b</w:t>
      </w:r>
      <w:r w:rsidR="00DF6E5A" w:rsidRPr="00C05E3B">
        <w:rPr>
          <w:rFonts w:cs="Times New Roman"/>
          <w:b/>
          <w:i/>
        </w:rPr>
        <w:t>ồi dưỡng cập nhật kiến thức, kỹ năng nghiệp vụ cho cán bộ, công chức, viên chức</w:t>
      </w:r>
    </w:p>
    <w:p w:rsidR="001C3440" w:rsidRDefault="0032433D" w:rsidP="009C012F">
      <w:pPr>
        <w:spacing w:before="60" w:line="360" w:lineRule="exact"/>
        <w:ind w:firstLine="720"/>
        <w:jc w:val="both"/>
        <w:rPr>
          <w:rFonts w:cs="Times New Roman"/>
          <w:color w:val="000000"/>
          <w:szCs w:val="28"/>
          <w:shd w:val="clear" w:color="auto" w:fill="FFFFFF"/>
        </w:rPr>
      </w:pPr>
      <w:r w:rsidRPr="00DB22F5">
        <w:rPr>
          <w:rFonts w:cs="Times New Roman"/>
          <w:spacing w:val="-2"/>
        </w:rPr>
        <w:t>Thủ trưởng các cơ quan, đơn vị, địa phương có cán bộ, công chức, viên chức đi bồi dưỡng sử dụng từ nguồn chi thường xuyên và nguồn kinh phí khác của đơn vị mình để hỗ trợ cho cán bộ, công chức, viên chức tham gia bồi dưỡ</w:t>
      </w:r>
      <w:r w:rsidR="009C012F">
        <w:rPr>
          <w:rFonts w:cs="Times New Roman"/>
          <w:spacing w:val="-2"/>
        </w:rPr>
        <w:t>ng theo quy chế chi tiêu nội bộ của cơ quan, đơn vị.</w:t>
      </w:r>
    </w:p>
    <w:p w:rsidR="009C012F" w:rsidRDefault="009C012F" w:rsidP="00406F68">
      <w:pPr>
        <w:shd w:val="clear" w:color="auto" w:fill="FFFFFF"/>
        <w:spacing w:before="60"/>
        <w:ind w:firstLine="709"/>
        <w:jc w:val="both"/>
        <w:textAlignment w:val="baseline"/>
        <w:rPr>
          <w:rFonts w:eastAsia="Times New Roman"/>
          <w:b/>
          <w:bCs/>
          <w:szCs w:val="28"/>
          <w:bdr w:val="none" w:sz="0" w:space="0" w:color="auto" w:frame="1"/>
        </w:rPr>
      </w:pPr>
    </w:p>
    <w:p w:rsidR="00406F68" w:rsidRPr="009416C8" w:rsidRDefault="0075448E" w:rsidP="00406F68">
      <w:pPr>
        <w:shd w:val="clear" w:color="auto" w:fill="FFFFFF"/>
        <w:spacing w:before="60"/>
        <w:ind w:firstLine="709"/>
        <w:jc w:val="both"/>
        <w:textAlignment w:val="baseline"/>
        <w:rPr>
          <w:rFonts w:eastAsia="Times New Roman"/>
          <w:szCs w:val="28"/>
        </w:rPr>
      </w:pPr>
      <w:r>
        <w:rPr>
          <w:rFonts w:eastAsia="Times New Roman"/>
          <w:b/>
          <w:bCs/>
          <w:szCs w:val="28"/>
          <w:bdr w:val="none" w:sz="0" w:space="0" w:color="auto" w:frame="1"/>
        </w:rPr>
        <w:lastRenderedPageBreak/>
        <w:t>3</w:t>
      </w:r>
      <w:r w:rsidR="00406F68" w:rsidRPr="009416C8">
        <w:rPr>
          <w:rFonts w:eastAsia="Times New Roman"/>
          <w:b/>
          <w:bCs/>
          <w:szCs w:val="28"/>
          <w:bdr w:val="none" w:sz="0" w:space="0" w:color="auto" w:frame="1"/>
        </w:rPr>
        <w:t>. Nguồn kinh phí</w:t>
      </w:r>
    </w:p>
    <w:p w:rsidR="00406F68" w:rsidRPr="00903850" w:rsidRDefault="00406F68" w:rsidP="00406F68">
      <w:pPr>
        <w:shd w:val="clear" w:color="auto" w:fill="FFFFFF"/>
        <w:spacing w:before="60"/>
        <w:ind w:firstLine="709"/>
        <w:jc w:val="both"/>
        <w:textAlignment w:val="baseline"/>
        <w:rPr>
          <w:rFonts w:eastAsia="Times New Roman"/>
          <w:szCs w:val="28"/>
        </w:rPr>
      </w:pPr>
      <w:r w:rsidRPr="00903850">
        <w:rPr>
          <w:color w:val="000000"/>
          <w:szCs w:val="28"/>
          <w:bdr w:val="none" w:sz="0" w:space="0" w:color="auto" w:frame="1"/>
        </w:rPr>
        <w:t xml:space="preserve">Nguồn kinh phí </w:t>
      </w:r>
      <w:r w:rsidRPr="00904A6B">
        <w:rPr>
          <w:rFonts w:cs="Times New Roman"/>
        </w:rPr>
        <w:t>đào tạo, bồi dưỡng</w:t>
      </w:r>
      <w:r>
        <w:rPr>
          <w:rFonts w:cs="Times New Roman"/>
        </w:rPr>
        <w:t xml:space="preserve"> cho cán bộ, công chức, viên chức</w:t>
      </w:r>
      <w:r w:rsidRPr="00903850">
        <w:rPr>
          <w:rFonts w:eastAsia="Times New Roman"/>
          <w:szCs w:val="28"/>
          <w:bdr w:val="none" w:sz="0" w:space="0" w:color="auto" w:frame="1"/>
        </w:rPr>
        <w:t xml:space="preserve"> </w:t>
      </w:r>
      <w:r>
        <w:rPr>
          <w:rFonts w:eastAsia="Times New Roman"/>
          <w:szCs w:val="28"/>
          <w:bdr w:val="none" w:sz="0" w:space="0" w:color="auto" w:frame="1"/>
        </w:rPr>
        <w:t xml:space="preserve">từ </w:t>
      </w:r>
      <w:r w:rsidRPr="00903850">
        <w:rPr>
          <w:rFonts w:eastAsia="Times New Roman"/>
          <w:szCs w:val="28"/>
          <w:bdr w:val="none" w:sz="0" w:space="0" w:color="auto" w:frame="1"/>
        </w:rPr>
        <w:t xml:space="preserve"> ngân sách huyện</w:t>
      </w:r>
      <w:r>
        <w:rPr>
          <w:rFonts w:eastAsia="Times New Roman"/>
          <w:szCs w:val="28"/>
          <w:bdr w:val="none" w:sz="0" w:space="0" w:color="auto" w:frame="1"/>
        </w:rPr>
        <w:t>.</w:t>
      </w:r>
    </w:p>
    <w:p w:rsidR="00F449A2" w:rsidRPr="005142E8" w:rsidRDefault="00DF6E5A" w:rsidP="00B96AC1">
      <w:pPr>
        <w:shd w:val="clear" w:color="auto" w:fill="FFFFFF"/>
        <w:spacing w:before="60" w:line="360" w:lineRule="exact"/>
        <w:ind w:firstLine="709"/>
        <w:jc w:val="both"/>
        <w:textAlignment w:val="baseline"/>
        <w:rPr>
          <w:rFonts w:cs="Times New Roman"/>
          <w:b/>
        </w:rPr>
      </w:pPr>
      <w:r w:rsidRPr="005142E8">
        <w:rPr>
          <w:rFonts w:cs="Times New Roman"/>
          <w:b/>
        </w:rPr>
        <w:t xml:space="preserve">Điều </w:t>
      </w:r>
      <w:r w:rsidR="00D97B61">
        <w:rPr>
          <w:rFonts w:cs="Times New Roman"/>
          <w:b/>
        </w:rPr>
        <w:t>3</w:t>
      </w:r>
      <w:r w:rsidR="00F449A2" w:rsidRPr="005142E8">
        <w:rPr>
          <w:rFonts w:cs="Times New Roman"/>
          <w:b/>
        </w:rPr>
        <w:t>. Tổ chức thực hiện</w:t>
      </w:r>
    </w:p>
    <w:p w:rsidR="00F449A2" w:rsidRPr="002F236E" w:rsidRDefault="00F449A2" w:rsidP="00891157">
      <w:pPr>
        <w:spacing w:before="60" w:line="360" w:lineRule="exact"/>
        <w:ind w:firstLine="720"/>
        <w:jc w:val="both"/>
        <w:rPr>
          <w:rFonts w:cs="Times New Roman"/>
          <w:spacing w:val="-4"/>
        </w:rPr>
      </w:pPr>
      <w:r w:rsidRPr="002F236E">
        <w:rPr>
          <w:rFonts w:cs="Times New Roman"/>
          <w:spacing w:val="-4"/>
        </w:rPr>
        <w:t>1. Giao U</w:t>
      </w:r>
      <w:r w:rsidR="00363925" w:rsidRPr="002F236E">
        <w:rPr>
          <w:rFonts w:cs="Times New Roman"/>
          <w:spacing w:val="-4"/>
        </w:rPr>
        <w:t>ỷ ban nhân dân</w:t>
      </w:r>
      <w:r w:rsidRPr="002F236E">
        <w:rPr>
          <w:rFonts w:cs="Times New Roman"/>
          <w:spacing w:val="-4"/>
        </w:rPr>
        <w:t xml:space="preserve"> huyện tổ chức</w:t>
      </w:r>
      <w:r w:rsidR="002F236E" w:rsidRPr="002F236E">
        <w:rPr>
          <w:rFonts w:cs="Times New Roman"/>
          <w:spacing w:val="-4"/>
        </w:rPr>
        <w:t xml:space="preserve"> triển khai</w:t>
      </w:r>
      <w:r w:rsidRPr="002F236E">
        <w:rPr>
          <w:rFonts w:cs="Times New Roman"/>
          <w:spacing w:val="-4"/>
        </w:rPr>
        <w:t xml:space="preserve"> thực hiện Nghị quyết</w:t>
      </w:r>
      <w:r w:rsidR="002F236E" w:rsidRPr="002F236E">
        <w:rPr>
          <w:rFonts w:cs="Times New Roman"/>
          <w:spacing w:val="-4"/>
        </w:rPr>
        <w:t xml:space="preserve"> này</w:t>
      </w:r>
      <w:r w:rsidRPr="002F236E">
        <w:rPr>
          <w:rFonts w:cs="Times New Roman"/>
          <w:spacing w:val="-4"/>
        </w:rPr>
        <w:t>.</w:t>
      </w:r>
    </w:p>
    <w:p w:rsidR="002F236E" w:rsidRPr="009416C8" w:rsidRDefault="002F236E" w:rsidP="002F236E">
      <w:pPr>
        <w:shd w:val="clear" w:color="auto" w:fill="FFFFFF"/>
        <w:spacing w:before="60"/>
        <w:ind w:firstLine="709"/>
        <w:jc w:val="both"/>
        <w:textAlignment w:val="baseline"/>
        <w:rPr>
          <w:rFonts w:eastAsia="Times New Roman"/>
          <w:szCs w:val="28"/>
        </w:rPr>
      </w:pPr>
      <w:r w:rsidRPr="009416C8">
        <w:rPr>
          <w:rFonts w:eastAsia="Times New Roman"/>
          <w:szCs w:val="28"/>
          <w:bdr w:val="none" w:sz="0" w:space="0" w:color="auto" w:frame="1"/>
        </w:rPr>
        <w:t>2. Thường trực Hội đồng nhân dân huyện, các Ban của Hội đồng nhân dân và đại biểu Hội đồng nhân dân huyện giám sát việc thực hiện Nghị quyết.</w:t>
      </w:r>
    </w:p>
    <w:p w:rsidR="00F449A2" w:rsidRPr="005142E8" w:rsidRDefault="00F449A2" w:rsidP="00891157">
      <w:pPr>
        <w:spacing w:before="60" w:line="360" w:lineRule="exact"/>
        <w:ind w:firstLine="720"/>
        <w:jc w:val="both"/>
        <w:rPr>
          <w:rFonts w:cs="Times New Roman"/>
        </w:rPr>
      </w:pPr>
      <w:r w:rsidRPr="005142E8">
        <w:rPr>
          <w:rFonts w:cs="Times New Roman"/>
        </w:rPr>
        <w:t xml:space="preserve">Nghị quyết này được Hội đồng nhân dân huyện </w:t>
      </w:r>
      <w:r w:rsidR="005142E8">
        <w:rPr>
          <w:rFonts w:cs="Times New Roman"/>
        </w:rPr>
        <w:t xml:space="preserve">Hải Lăng </w:t>
      </w:r>
      <w:r w:rsidRPr="005142E8">
        <w:rPr>
          <w:rFonts w:cs="Times New Roman"/>
        </w:rPr>
        <w:t xml:space="preserve">khóa </w:t>
      </w:r>
      <w:r w:rsidR="00904A6B">
        <w:rPr>
          <w:rFonts w:cs="Times New Roman"/>
        </w:rPr>
        <w:t>5</w:t>
      </w:r>
      <w:r w:rsidR="00E20479">
        <w:rPr>
          <w:rFonts w:cs="Times New Roman"/>
        </w:rPr>
        <w:t>,</w:t>
      </w:r>
      <w:r w:rsidR="00B96AC1">
        <w:rPr>
          <w:rFonts w:cs="Times New Roman"/>
        </w:rPr>
        <w:t xml:space="preserve"> </w:t>
      </w:r>
      <w:r w:rsidRPr="005142E8">
        <w:rPr>
          <w:rFonts w:cs="Times New Roman"/>
        </w:rPr>
        <w:t xml:space="preserve">kỳ họp thứ </w:t>
      </w:r>
      <w:r w:rsidR="00904A6B">
        <w:rPr>
          <w:rFonts w:cs="Times New Roman"/>
        </w:rPr>
        <w:t xml:space="preserve">VI </w:t>
      </w:r>
      <w:r w:rsidRPr="005142E8">
        <w:rPr>
          <w:rFonts w:cs="Times New Roman"/>
        </w:rPr>
        <w:t xml:space="preserve">thông qua ngày </w:t>
      </w:r>
      <w:r w:rsidR="005142E8">
        <w:rPr>
          <w:rFonts w:cs="Times New Roman"/>
        </w:rPr>
        <w:t>……..</w:t>
      </w:r>
      <w:r w:rsidRPr="005142E8">
        <w:rPr>
          <w:rFonts w:cs="Times New Roman"/>
        </w:rPr>
        <w:t>, có hiệu lực kể từ ngày thông qua./.</w:t>
      </w:r>
    </w:p>
    <w:p w:rsidR="00F449A2" w:rsidRDefault="004475C8" w:rsidP="00B57E57">
      <w:pPr>
        <w:jc w:val="both"/>
      </w:pPr>
      <w:r>
        <w:t xml:space="preserve"> </w:t>
      </w: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225"/>
      </w:tblGrid>
      <w:tr w:rsidR="004475C8" w:rsidTr="00D86156">
        <w:tc>
          <w:tcPr>
            <w:tcW w:w="4253" w:type="dxa"/>
          </w:tcPr>
          <w:p w:rsidR="004475C8" w:rsidRPr="00940B98" w:rsidRDefault="004475C8" w:rsidP="00B57E57">
            <w:pPr>
              <w:jc w:val="both"/>
              <w:rPr>
                <w:b/>
                <w:i/>
                <w:sz w:val="24"/>
                <w:szCs w:val="24"/>
              </w:rPr>
            </w:pPr>
            <w:r w:rsidRPr="00940B98">
              <w:rPr>
                <w:b/>
                <w:i/>
                <w:sz w:val="24"/>
                <w:szCs w:val="24"/>
              </w:rPr>
              <w:t>Nơi nhận:</w:t>
            </w:r>
          </w:p>
          <w:p w:rsidR="004475C8" w:rsidRPr="00940B98" w:rsidRDefault="004475C8" w:rsidP="00B57E57">
            <w:pPr>
              <w:jc w:val="both"/>
              <w:rPr>
                <w:sz w:val="22"/>
              </w:rPr>
            </w:pPr>
            <w:r w:rsidRPr="00940B98">
              <w:rPr>
                <w:sz w:val="22"/>
              </w:rPr>
              <w:t>- TT HĐND, UBND tỉnh;</w:t>
            </w:r>
          </w:p>
          <w:p w:rsidR="004475C8" w:rsidRPr="00940B98" w:rsidRDefault="004475C8" w:rsidP="00B57E57">
            <w:pPr>
              <w:jc w:val="both"/>
              <w:rPr>
                <w:sz w:val="22"/>
              </w:rPr>
            </w:pPr>
            <w:r w:rsidRPr="00940B98">
              <w:rPr>
                <w:sz w:val="22"/>
              </w:rPr>
              <w:t>- TT HU, HĐND, UBND, UBMT huyện;</w:t>
            </w:r>
          </w:p>
          <w:p w:rsidR="004475C8" w:rsidRPr="00940B98" w:rsidRDefault="004475C8" w:rsidP="00B57E57">
            <w:pPr>
              <w:jc w:val="both"/>
              <w:rPr>
                <w:sz w:val="22"/>
              </w:rPr>
            </w:pPr>
            <w:r w:rsidRPr="00940B98">
              <w:rPr>
                <w:sz w:val="22"/>
              </w:rPr>
              <w:t>- Các đại biểu HĐND huyện;</w:t>
            </w:r>
          </w:p>
          <w:p w:rsidR="004475C8" w:rsidRPr="00940B98" w:rsidRDefault="004475C8" w:rsidP="00B57E57">
            <w:pPr>
              <w:jc w:val="both"/>
              <w:rPr>
                <w:sz w:val="22"/>
              </w:rPr>
            </w:pPr>
            <w:r w:rsidRPr="00940B98">
              <w:rPr>
                <w:sz w:val="22"/>
              </w:rPr>
              <w:t>- Ban Tổ chức Huyện ủy;</w:t>
            </w:r>
          </w:p>
          <w:p w:rsidR="004475C8" w:rsidRPr="00940B98" w:rsidRDefault="004475C8" w:rsidP="00B57E57">
            <w:pPr>
              <w:jc w:val="both"/>
              <w:rPr>
                <w:sz w:val="22"/>
              </w:rPr>
            </w:pPr>
            <w:r w:rsidRPr="00940B98">
              <w:rPr>
                <w:sz w:val="22"/>
              </w:rPr>
              <w:t>- Các phòng, ban, ngành,</w:t>
            </w:r>
            <w:r w:rsidR="00832E9A">
              <w:rPr>
                <w:sz w:val="22"/>
              </w:rPr>
              <w:t xml:space="preserve"> tổ chức CT-XH</w:t>
            </w:r>
            <w:r w:rsidRPr="00940B98">
              <w:rPr>
                <w:sz w:val="22"/>
              </w:rPr>
              <w:t>;</w:t>
            </w:r>
          </w:p>
          <w:p w:rsidR="00240633" w:rsidRDefault="004475C8" w:rsidP="00B57E57">
            <w:pPr>
              <w:jc w:val="both"/>
              <w:rPr>
                <w:sz w:val="22"/>
              </w:rPr>
            </w:pPr>
            <w:r w:rsidRPr="00940B98">
              <w:rPr>
                <w:sz w:val="22"/>
              </w:rPr>
              <w:t xml:space="preserve">- Đảng ủy, HĐND, UBND, UBMT các xã, </w:t>
            </w:r>
          </w:p>
          <w:p w:rsidR="004475C8" w:rsidRPr="00940B98" w:rsidRDefault="00240633" w:rsidP="00B57E57">
            <w:pPr>
              <w:jc w:val="both"/>
              <w:rPr>
                <w:sz w:val="22"/>
              </w:rPr>
            </w:pPr>
            <w:r>
              <w:rPr>
                <w:sz w:val="22"/>
              </w:rPr>
              <w:t xml:space="preserve">   </w:t>
            </w:r>
            <w:r w:rsidR="004475C8" w:rsidRPr="00940B98">
              <w:rPr>
                <w:sz w:val="22"/>
              </w:rPr>
              <w:t>thị trấn;</w:t>
            </w:r>
          </w:p>
          <w:p w:rsidR="004475C8" w:rsidRDefault="004475C8" w:rsidP="005142E8">
            <w:pPr>
              <w:jc w:val="both"/>
            </w:pPr>
            <w:r w:rsidRPr="00940B98">
              <w:rPr>
                <w:sz w:val="22"/>
              </w:rPr>
              <w:t>- Lưu: VT.</w:t>
            </w:r>
          </w:p>
        </w:tc>
        <w:tc>
          <w:tcPr>
            <w:tcW w:w="5225" w:type="dxa"/>
          </w:tcPr>
          <w:p w:rsidR="004475C8" w:rsidRPr="00940B98" w:rsidRDefault="000F3379" w:rsidP="00940B98">
            <w:pPr>
              <w:jc w:val="center"/>
              <w:rPr>
                <w:b/>
              </w:rPr>
            </w:pPr>
            <w:r>
              <w:rPr>
                <w:b/>
              </w:rPr>
              <w:t xml:space="preserve">            </w:t>
            </w:r>
            <w:r w:rsidR="004475C8" w:rsidRPr="00940B98">
              <w:rPr>
                <w:b/>
              </w:rPr>
              <w:t>CHỦ TỊCH</w:t>
            </w:r>
          </w:p>
          <w:p w:rsidR="004475C8" w:rsidRPr="00940B98" w:rsidRDefault="004475C8" w:rsidP="00940B98">
            <w:pPr>
              <w:jc w:val="center"/>
              <w:rPr>
                <w:b/>
              </w:rPr>
            </w:pPr>
          </w:p>
          <w:p w:rsidR="004475C8" w:rsidRPr="00940B98" w:rsidRDefault="004475C8" w:rsidP="00940B98">
            <w:pPr>
              <w:jc w:val="center"/>
              <w:rPr>
                <w:b/>
              </w:rPr>
            </w:pPr>
          </w:p>
          <w:p w:rsidR="004475C8" w:rsidRPr="00940B98" w:rsidRDefault="004475C8" w:rsidP="00940B98">
            <w:pPr>
              <w:jc w:val="center"/>
              <w:rPr>
                <w:b/>
              </w:rPr>
            </w:pPr>
          </w:p>
          <w:p w:rsidR="004475C8" w:rsidRDefault="004475C8" w:rsidP="00940B98">
            <w:pPr>
              <w:jc w:val="center"/>
              <w:rPr>
                <w:b/>
              </w:rPr>
            </w:pPr>
          </w:p>
          <w:p w:rsidR="00940B98" w:rsidRDefault="00940B98" w:rsidP="00940B98">
            <w:pPr>
              <w:jc w:val="center"/>
              <w:rPr>
                <w:b/>
              </w:rPr>
            </w:pPr>
          </w:p>
          <w:p w:rsidR="00940B98" w:rsidRPr="00940B98" w:rsidRDefault="00940B98" w:rsidP="00940B98">
            <w:pPr>
              <w:jc w:val="center"/>
              <w:rPr>
                <w:b/>
              </w:rPr>
            </w:pPr>
          </w:p>
          <w:p w:rsidR="004475C8" w:rsidRDefault="000F3379" w:rsidP="00940B98">
            <w:pPr>
              <w:jc w:val="center"/>
            </w:pPr>
            <w:r>
              <w:rPr>
                <w:b/>
              </w:rPr>
              <w:t xml:space="preserve">            </w:t>
            </w:r>
            <w:r w:rsidR="005142E8">
              <w:rPr>
                <w:b/>
              </w:rPr>
              <w:t>Lê Thế Quảng</w:t>
            </w:r>
          </w:p>
        </w:tc>
      </w:tr>
    </w:tbl>
    <w:p w:rsidR="004475C8" w:rsidRDefault="004475C8" w:rsidP="00EB2CCD">
      <w:pPr>
        <w:jc w:val="both"/>
      </w:pPr>
    </w:p>
    <w:sectPr w:rsidR="004475C8" w:rsidSect="002F7A2C">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D3" w:rsidRDefault="00B372D3" w:rsidP="00F6753E">
      <w:r>
        <w:separator/>
      </w:r>
    </w:p>
  </w:endnote>
  <w:endnote w:type="continuationSeparator" w:id="0">
    <w:p w:rsidR="00B372D3" w:rsidRDefault="00B372D3" w:rsidP="00F6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D3" w:rsidRDefault="00B372D3" w:rsidP="00F6753E">
      <w:r>
        <w:separator/>
      </w:r>
    </w:p>
  </w:footnote>
  <w:footnote w:type="continuationSeparator" w:id="0">
    <w:p w:rsidR="00B372D3" w:rsidRDefault="00B372D3" w:rsidP="00F67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543856"/>
      <w:docPartObj>
        <w:docPartGallery w:val="Page Numbers (Top of Page)"/>
        <w:docPartUnique/>
      </w:docPartObj>
    </w:sdtPr>
    <w:sdtEndPr>
      <w:rPr>
        <w:noProof/>
      </w:rPr>
    </w:sdtEndPr>
    <w:sdtContent>
      <w:p w:rsidR="00F6753E" w:rsidRDefault="00F6753E" w:rsidP="00F6753E">
        <w:pPr>
          <w:pStyle w:val="Header"/>
          <w:jc w:val="center"/>
        </w:pPr>
        <w:r>
          <w:fldChar w:fldCharType="begin"/>
        </w:r>
        <w:r>
          <w:instrText xml:space="preserve"> PAGE   \* MERGEFORMAT </w:instrText>
        </w:r>
        <w:r>
          <w:fldChar w:fldCharType="separate"/>
        </w:r>
        <w:r w:rsidR="00DD5571">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A6ACE"/>
    <w:multiLevelType w:val="hybridMultilevel"/>
    <w:tmpl w:val="AE8CAB12"/>
    <w:lvl w:ilvl="0" w:tplc="F910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C53784"/>
    <w:multiLevelType w:val="hybridMultilevel"/>
    <w:tmpl w:val="51DA8970"/>
    <w:lvl w:ilvl="0" w:tplc="F328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2E"/>
    <w:rsid w:val="00000175"/>
    <w:rsid w:val="00016934"/>
    <w:rsid w:val="000561DD"/>
    <w:rsid w:val="0005686C"/>
    <w:rsid w:val="000A137F"/>
    <w:rsid w:val="000C7D8F"/>
    <w:rsid w:val="000E5425"/>
    <w:rsid w:val="000F3379"/>
    <w:rsid w:val="000F392A"/>
    <w:rsid w:val="001030B9"/>
    <w:rsid w:val="00103689"/>
    <w:rsid w:val="001067A7"/>
    <w:rsid w:val="00120625"/>
    <w:rsid w:val="0013193C"/>
    <w:rsid w:val="0015184E"/>
    <w:rsid w:val="001571C6"/>
    <w:rsid w:val="001C3440"/>
    <w:rsid w:val="001D44B3"/>
    <w:rsid w:val="001E20ED"/>
    <w:rsid w:val="001E7DA6"/>
    <w:rsid w:val="001F6584"/>
    <w:rsid w:val="00215CBD"/>
    <w:rsid w:val="00227EFD"/>
    <w:rsid w:val="00240633"/>
    <w:rsid w:val="00240B58"/>
    <w:rsid w:val="002428D8"/>
    <w:rsid w:val="00296238"/>
    <w:rsid w:val="002A1395"/>
    <w:rsid w:val="002C2250"/>
    <w:rsid w:val="002C3E7B"/>
    <w:rsid w:val="002F236E"/>
    <w:rsid w:val="002F605A"/>
    <w:rsid w:val="002F7A2C"/>
    <w:rsid w:val="0032195B"/>
    <w:rsid w:val="0032433D"/>
    <w:rsid w:val="00354817"/>
    <w:rsid w:val="003610C8"/>
    <w:rsid w:val="00363925"/>
    <w:rsid w:val="00374EEE"/>
    <w:rsid w:val="00376BA9"/>
    <w:rsid w:val="0038504B"/>
    <w:rsid w:val="00386E4F"/>
    <w:rsid w:val="003B4F08"/>
    <w:rsid w:val="00406F68"/>
    <w:rsid w:val="004208B3"/>
    <w:rsid w:val="00423CD8"/>
    <w:rsid w:val="00443741"/>
    <w:rsid w:val="004475C8"/>
    <w:rsid w:val="004504C7"/>
    <w:rsid w:val="0045412E"/>
    <w:rsid w:val="00466B7F"/>
    <w:rsid w:val="00473B02"/>
    <w:rsid w:val="004910A4"/>
    <w:rsid w:val="004A2223"/>
    <w:rsid w:val="004B3641"/>
    <w:rsid w:val="004B7C3D"/>
    <w:rsid w:val="004C20C6"/>
    <w:rsid w:val="0050177E"/>
    <w:rsid w:val="005142E8"/>
    <w:rsid w:val="00522CDF"/>
    <w:rsid w:val="00550885"/>
    <w:rsid w:val="00573BF2"/>
    <w:rsid w:val="005772C7"/>
    <w:rsid w:val="00585CB3"/>
    <w:rsid w:val="005A623B"/>
    <w:rsid w:val="005A7FA4"/>
    <w:rsid w:val="005C688D"/>
    <w:rsid w:val="005D4742"/>
    <w:rsid w:val="006048E8"/>
    <w:rsid w:val="00623DD1"/>
    <w:rsid w:val="00656310"/>
    <w:rsid w:val="00656A4F"/>
    <w:rsid w:val="00662064"/>
    <w:rsid w:val="00685330"/>
    <w:rsid w:val="006932F3"/>
    <w:rsid w:val="006D4FA0"/>
    <w:rsid w:val="006F3899"/>
    <w:rsid w:val="007108B8"/>
    <w:rsid w:val="00717528"/>
    <w:rsid w:val="00717761"/>
    <w:rsid w:val="00724EEB"/>
    <w:rsid w:val="007517C4"/>
    <w:rsid w:val="0075448E"/>
    <w:rsid w:val="00763A02"/>
    <w:rsid w:val="007A6A2E"/>
    <w:rsid w:val="007E2CEF"/>
    <w:rsid w:val="007E59F1"/>
    <w:rsid w:val="007E6C02"/>
    <w:rsid w:val="007F217F"/>
    <w:rsid w:val="00832E9A"/>
    <w:rsid w:val="00843B1D"/>
    <w:rsid w:val="00845D7F"/>
    <w:rsid w:val="00847D82"/>
    <w:rsid w:val="00850DD1"/>
    <w:rsid w:val="00855894"/>
    <w:rsid w:val="00891157"/>
    <w:rsid w:val="008976C9"/>
    <w:rsid w:val="008A2C28"/>
    <w:rsid w:val="008B3936"/>
    <w:rsid w:val="008C28C6"/>
    <w:rsid w:val="00904A6B"/>
    <w:rsid w:val="00912327"/>
    <w:rsid w:val="00926735"/>
    <w:rsid w:val="0093142F"/>
    <w:rsid w:val="00940B98"/>
    <w:rsid w:val="00990AC7"/>
    <w:rsid w:val="009B2D09"/>
    <w:rsid w:val="009C012F"/>
    <w:rsid w:val="009C162F"/>
    <w:rsid w:val="00A00D34"/>
    <w:rsid w:val="00A057B5"/>
    <w:rsid w:val="00A15703"/>
    <w:rsid w:val="00A461E9"/>
    <w:rsid w:val="00A827D6"/>
    <w:rsid w:val="00AA182C"/>
    <w:rsid w:val="00AC7194"/>
    <w:rsid w:val="00AE23FA"/>
    <w:rsid w:val="00AE320E"/>
    <w:rsid w:val="00B250CC"/>
    <w:rsid w:val="00B30850"/>
    <w:rsid w:val="00B372D3"/>
    <w:rsid w:val="00B46A6C"/>
    <w:rsid w:val="00B51BC5"/>
    <w:rsid w:val="00B57E57"/>
    <w:rsid w:val="00B86EF6"/>
    <w:rsid w:val="00B96AC1"/>
    <w:rsid w:val="00BB442B"/>
    <w:rsid w:val="00BC3169"/>
    <w:rsid w:val="00BE55E7"/>
    <w:rsid w:val="00BF0757"/>
    <w:rsid w:val="00C05E3B"/>
    <w:rsid w:val="00C30514"/>
    <w:rsid w:val="00C47BE8"/>
    <w:rsid w:val="00C56F8A"/>
    <w:rsid w:val="00C6437A"/>
    <w:rsid w:val="00C66B28"/>
    <w:rsid w:val="00C66DBE"/>
    <w:rsid w:val="00C83E2D"/>
    <w:rsid w:val="00C911AF"/>
    <w:rsid w:val="00CA3965"/>
    <w:rsid w:val="00CB08CB"/>
    <w:rsid w:val="00CB65D7"/>
    <w:rsid w:val="00CC5D08"/>
    <w:rsid w:val="00CE7831"/>
    <w:rsid w:val="00CF26CD"/>
    <w:rsid w:val="00CF7482"/>
    <w:rsid w:val="00D23DD2"/>
    <w:rsid w:val="00D345DD"/>
    <w:rsid w:val="00D3640B"/>
    <w:rsid w:val="00D44A92"/>
    <w:rsid w:val="00D477B8"/>
    <w:rsid w:val="00D86156"/>
    <w:rsid w:val="00D97B61"/>
    <w:rsid w:val="00DB0B7B"/>
    <w:rsid w:val="00DB22F5"/>
    <w:rsid w:val="00DD31DD"/>
    <w:rsid w:val="00DD5571"/>
    <w:rsid w:val="00DD60AD"/>
    <w:rsid w:val="00DF2618"/>
    <w:rsid w:val="00DF494F"/>
    <w:rsid w:val="00DF6E5A"/>
    <w:rsid w:val="00DF75BF"/>
    <w:rsid w:val="00E068DE"/>
    <w:rsid w:val="00E1125A"/>
    <w:rsid w:val="00E20479"/>
    <w:rsid w:val="00E3452F"/>
    <w:rsid w:val="00E46112"/>
    <w:rsid w:val="00E775A9"/>
    <w:rsid w:val="00E97836"/>
    <w:rsid w:val="00EB2CCD"/>
    <w:rsid w:val="00F13B03"/>
    <w:rsid w:val="00F449A2"/>
    <w:rsid w:val="00F64A9A"/>
    <w:rsid w:val="00F6753E"/>
    <w:rsid w:val="00F86939"/>
    <w:rsid w:val="00FC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C28C6"/>
    <w:rPr>
      <w:color w:val="0000FF"/>
      <w:u w:val="single"/>
    </w:rPr>
  </w:style>
  <w:style w:type="paragraph" w:styleId="NormalWeb">
    <w:name w:val="Normal (Web)"/>
    <w:basedOn w:val="Normal"/>
    <w:uiPriority w:val="99"/>
    <w:unhideWhenUsed/>
    <w:rsid w:val="001E20E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8976C9"/>
    <w:pPr>
      <w:ind w:left="720"/>
      <w:contextualSpacing/>
    </w:pPr>
  </w:style>
  <w:style w:type="paragraph" w:styleId="Header">
    <w:name w:val="header"/>
    <w:basedOn w:val="Normal"/>
    <w:link w:val="HeaderChar"/>
    <w:uiPriority w:val="99"/>
    <w:unhideWhenUsed/>
    <w:rsid w:val="00F6753E"/>
    <w:pPr>
      <w:tabs>
        <w:tab w:val="center" w:pos="4680"/>
        <w:tab w:val="right" w:pos="9360"/>
      </w:tabs>
    </w:pPr>
  </w:style>
  <w:style w:type="character" w:customStyle="1" w:styleId="HeaderChar">
    <w:name w:val="Header Char"/>
    <w:basedOn w:val="DefaultParagraphFont"/>
    <w:link w:val="Header"/>
    <w:uiPriority w:val="99"/>
    <w:rsid w:val="00F6753E"/>
  </w:style>
  <w:style w:type="paragraph" w:styleId="Footer">
    <w:name w:val="footer"/>
    <w:basedOn w:val="Normal"/>
    <w:link w:val="FooterChar"/>
    <w:uiPriority w:val="99"/>
    <w:unhideWhenUsed/>
    <w:rsid w:val="00F6753E"/>
    <w:pPr>
      <w:tabs>
        <w:tab w:val="center" w:pos="4680"/>
        <w:tab w:val="right" w:pos="9360"/>
      </w:tabs>
    </w:pPr>
  </w:style>
  <w:style w:type="character" w:customStyle="1" w:styleId="FooterChar">
    <w:name w:val="Footer Char"/>
    <w:basedOn w:val="DefaultParagraphFont"/>
    <w:link w:val="Footer"/>
    <w:uiPriority w:val="99"/>
    <w:rsid w:val="00F6753E"/>
  </w:style>
  <w:style w:type="paragraph" w:styleId="BalloonText">
    <w:name w:val="Balloon Text"/>
    <w:basedOn w:val="Normal"/>
    <w:link w:val="BalloonTextChar"/>
    <w:uiPriority w:val="99"/>
    <w:semiHidden/>
    <w:unhideWhenUsed/>
    <w:rsid w:val="00406F68"/>
    <w:rPr>
      <w:rFonts w:ascii="Tahoma" w:hAnsi="Tahoma" w:cs="Tahoma"/>
      <w:sz w:val="16"/>
      <w:szCs w:val="16"/>
    </w:rPr>
  </w:style>
  <w:style w:type="character" w:customStyle="1" w:styleId="BalloonTextChar">
    <w:name w:val="Balloon Text Char"/>
    <w:basedOn w:val="DefaultParagraphFont"/>
    <w:link w:val="BalloonText"/>
    <w:uiPriority w:val="99"/>
    <w:semiHidden/>
    <w:rsid w:val="00406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C28C6"/>
    <w:rPr>
      <w:color w:val="0000FF"/>
      <w:u w:val="single"/>
    </w:rPr>
  </w:style>
  <w:style w:type="paragraph" w:styleId="NormalWeb">
    <w:name w:val="Normal (Web)"/>
    <w:basedOn w:val="Normal"/>
    <w:uiPriority w:val="99"/>
    <w:unhideWhenUsed/>
    <w:rsid w:val="001E20ED"/>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8976C9"/>
    <w:pPr>
      <w:ind w:left="720"/>
      <w:contextualSpacing/>
    </w:pPr>
  </w:style>
  <w:style w:type="paragraph" w:styleId="Header">
    <w:name w:val="header"/>
    <w:basedOn w:val="Normal"/>
    <w:link w:val="HeaderChar"/>
    <w:uiPriority w:val="99"/>
    <w:unhideWhenUsed/>
    <w:rsid w:val="00F6753E"/>
    <w:pPr>
      <w:tabs>
        <w:tab w:val="center" w:pos="4680"/>
        <w:tab w:val="right" w:pos="9360"/>
      </w:tabs>
    </w:pPr>
  </w:style>
  <w:style w:type="character" w:customStyle="1" w:styleId="HeaderChar">
    <w:name w:val="Header Char"/>
    <w:basedOn w:val="DefaultParagraphFont"/>
    <w:link w:val="Header"/>
    <w:uiPriority w:val="99"/>
    <w:rsid w:val="00F6753E"/>
  </w:style>
  <w:style w:type="paragraph" w:styleId="Footer">
    <w:name w:val="footer"/>
    <w:basedOn w:val="Normal"/>
    <w:link w:val="FooterChar"/>
    <w:uiPriority w:val="99"/>
    <w:unhideWhenUsed/>
    <w:rsid w:val="00F6753E"/>
    <w:pPr>
      <w:tabs>
        <w:tab w:val="center" w:pos="4680"/>
        <w:tab w:val="right" w:pos="9360"/>
      </w:tabs>
    </w:pPr>
  </w:style>
  <w:style w:type="character" w:customStyle="1" w:styleId="FooterChar">
    <w:name w:val="Footer Char"/>
    <w:basedOn w:val="DefaultParagraphFont"/>
    <w:link w:val="Footer"/>
    <w:uiPriority w:val="99"/>
    <w:rsid w:val="00F6753E"/>
  </w:style>
  <w:style w:type="paragraph" w:styleId="BalloonText">
    <w:name w:val="Balloon Text"/>
    <w:basedOn w:val="Normal"/>
    <w:link w:val="BalloonTextChar"/>
    <w:uiPriority w:val="99"/>
    <w:semiHidden/>
    <w:unhideWhenUsed/>
    <w:rsid w:val="00406F68"/>
    <w:rPr>
      <w:rFonts w:ascii="Tahoma" w:hAnsi="Tahoma" w:cs="Tahoma"/>
      <w:sz w:val="16"/>
      <w:szCs w:val="16"/>
    </w:rPr>
  </w:style>
  <w:style w:type="character" w:customStyle="1" w:styleId="BalloonTextChar">
    <w:name w:val="Balloon Text Char"/>
    <w:basedOn w:val="DefaultParagraphFont"/>
    <w:link w:val="BalloonText"/>
    <w:uiPriority w:val="99"/>
    <w:semiHidden/>
    <w:rsid w:val="00406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7866">
      <w:bodyDiv w:val="1"/>
      <w:marLeft w:val="0"/>
      <w:marRight w:val="0"/>
      <w:marTop w:val="0"/>
      <w:marBottom w:val="0"/>
      <w:divBdr>
        <w:top w:val="none" w:sz="0" w:space="0" w:color="auto"/>
        <w:left w:val="none" w:sz="0" w:space="0" w:color="auto"/>
        <w:bottom w:val="none" w:sz="0" w:space="0" w:color="auto"/>
        <w:right w:val="none" w:sz="0" w:space="0" w:color="auto"/>
      </w:divBdr>
    </w:div>
    <w:div w:id="12305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HDC</cp:lastModifiedBy>
  <cp:revision>2</cp:revision>
  <cp:lastPrinted>2022-04-17T07:03:00Z</cp:lastPrinted>
  <dcterms:created xsi:type="dcterms:W3CDTF">2022-05-05T08:06:00Z</dcterms:created>
  <dcterms:modified xsi:type="dcterms:W3CDTF">2022-05-05T08:06:00Z</dcterms:modified>
</cp:coreProperties>
</file>